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732446" w14:textId="5E2FB68F" w:rsidR="009578C1" w:rsidRPr="009578C1" w:rsidRDefault="009578C1" w:rsidP="009578C1">
      <w:pPr>
        <w:pStyle w:val="a3"/>
        <w:keepLines/>
        <w:tabs>
          <w:tab w:val="clear" w:pos="8640"/>
          <w:tab w:val="right" w:pos="9639"/>
        </w:tabs>
        <w:spacing w:before="60" w:after="60"/>
        <w:rPr>
          <w:rFonts w:ascii="Arial" w:hAnsi="Arial" w:cs="Arial"/>
          <w:b/>
          <w:bCs/>
          <w:sz w:val="22"/>
        </w:rPr>
      </w:pPr>
      <w:bookmarkStart w:id="0" w:name="_Hlk90391432"/>
      <w:bookmarkStart w:id="1" w:name="_Hlk151973868"/>
      <w:bookmarkStart w:id="2" w:name="_Hlk151973746"/>
      <w:r w:rsidRPr="009578C1">
        <w:rPr>
          <w:rFonts w:ascii="Arial" w:hAnsi="Arial" w:cs="Arial"/>
          <w:b/>
          <w:bCs/>
          <w:sz w:val="22"/>
        </w:rPr>
        <w:t>3GPP TSG-RAN WG4 Meeting # 112</w:t>
      </w:r>
      <w:r>
        <w:rPr>
          <w:rFonts w:ascii="Arial" w:hAnsi="Arial" w:cs="Arial"/>
          <w:b/>
          <w:bCs/>
          <w:sz w:val="22"/>
        </w:rPr>
        <w:tab/>
      </w:r>
      <w:r w:rsidRPr="009578C1">
        <w:rPr>
          <w:rFonts w:ascii="Arial" w:hAnsi="Arial" w:cs="Arial"/>
          <w:b/>
          <w:bCs/>
          <w:sz w:val="24"/>
          <w:szCs w:val="24"/>
        </w:rPr>
        <w:tab/>
      </w:r>
      <w:r w:rsidR="009A103C" w:rsidRPr="009A103C">
        <w:rPr>
          <w:rFonts w:ascii="Arial" w:hAnsi="Arial" w:cs="Arial"/>
          <w:b/>
          <w:bCs/>
          <w:sz w:val="24"/>
          <w:szCs w:val="24"/>
        </w:rPr>
        <w:t>R4-2412092</w:t>
      </w:r>
    </w:p>
    <w:p w14:paraId="78437382" w14:textId="77777777" w:rsidR="009578C1" w:rsidRPr="009578C1" w:rsidRDefault="009578C1" w:rsidP="009578C1">
      <w:pPr>
        <w:pStyle w:val="a3"/>
        <w:keepLines/>
        <w:tabs>
          <w:tab w:val="right" w:pos="10440"/>
          <w:tab w:val="right" w:pos="13323"/>
        </w:tabs>
        <w:spacing w:before="60" w:after="60"/>
        <w:rPr>
          <w:rFonts w:ascii="Arial" w:hAnsi="Arial" w:cs="Arial"/>
          <w:b/>
          <w:bCs/>
          <w:sz w:val="22"/>
        </w:rPr>
      </w:pPr>
      <w:r w:rsidRPr="009578C1">
        <w:rPr>
          <w:rFonts w:ascii="Arial" w:eastAsia="宋体" w:hAnsi="Arial" w:cs="Arial"/>
          <w:b/>
          <w:bCs/>
          <w:sz w:val="22"/>
        </w:rPr>
        <w:t>Maastricht, Netherlands, 19</w:t>
      </w:r>
      <w:r w:rsidRPr="009578C1">
        <w:rPr>
          <w:rFonts w:ascii="Arial" w:eastAsia="宋体" w:hAnsi="Arial" w:cs="Arial"/>
          <w:b/>
          <w:bCs/>
          <w:sz w:val="22"/>
          <w:vertAlign w:val="superscript"/>
        </w:rPr>
        <w:t>th</w:t>
      </w:r>
      <w:r w:rsidRPr="009578C1">
        <w:rPr>
          <w:rFonts w:ascii="Arial" w:eastAsia="宋体" w:hAnsi="Arial" w:cs="Arial"/>
          <w:b/>
          <w:bCs/>
          <w:sz w:val="22"/>
        </w:rPr>
        <w:t xml:space="preserve"> – 23</w:t>
      </w:r>
      <w:r w:rsidRPr="009578C1">
        <w:rPr>
          <w:rFonts w:ascii="Arial" w:eastAsia="宋体" w:hAnsi="Arial" w:cs="Arial"/>
          <w:b/>
          <w:bCs/>
          <w:sz w:val="22"/>
          <w:vertAlign w:val="superscript"/>
        </w:rPr>
        <w:t>rd</w:t>
      </w:r>
      <w:r w:rsidRPr="009578C1">
        <w:rPr>
          <w:rFonts w:ascii="Arial" w:eastAsia="宋体" w:hAnsi="Arial" w:cs="Arial"/>
          <w:b/>
          <w:bCs/>
          <w:sz w:val="22"/>
        </w:rPr>
        <w:t xml:space="preserve"> </w:t>
      </w:r>
      <w:proofErr w:type="gramStart"/>
      <w:r w:rsidRPr="009578C1">
        <w:rPr>
          <w:rFonts w:ascii="Arial" w:eastAsia="宋体" w:hAnsi="Arial" w:cs="Arial"/>
          <w:b/>
          <w:bCs/>
          <w:sz w:val="22"/>
        </w:rPr>
        <w:t>August,</w:t>
      </w:r>
      <w:proofErr w:type="gramEnd"/>
      <w:r w:rsidRPr="009578C1">
        <w:rPr>
          <w:rFonts w:ascii="Arial" w:eastAsia="宋体" w:hAnsi="Arial" w:cs="Arial"/>
          <w:b/>
          <w:bCs/>
          <w:sz w:val="24"/>
          <w:szCs w:val="24"/>
        </w:rPr>
        <w:t xml:space="preserve"> </w:t>
      </w:r>
      <w:r w:rsidRPr="009578C1">
        <w:rPr>
          <w:rFonts w:ascii="Arial" w:hAnsi="Arial" w:cs="Arial"/>
          <w:b/>
          <w:bCs/>
          <w:sz w:val="22"/>
        </w:rPr>
        <w:t>2024</w:t>
      </w:r>
    </w:p>
    <w:p w14:paraId="6F6D3ABC" w14:textId="77777777" w:rsidR="009578C1" w:rsidRPr="009578C1" w:rsidRDefault="009578C1"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hAnsi="Arial" w:cs="Arial"/>
          <w:b/>
          <w:color w:val="000000"/>
          <w:kern w:val="0"/>
          <w:sz w:val="22"/>
          <w:szCs w:val="20"/>
        </w:rPr>
      </w:pPr>
    </w:p>
    <w:p w14:paraId="3729DFA7" w14:textId="1C166075" w:rsidR="00041824" w:rsidRPr="00041824"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009578C1" w:rsidRPr="009578C1">
        <w:rPr>
          <w:rFonts w:ascii="Arial" w:eastAsia="MS Mincho" w:hAnsi="Arial" w:cs="Arial"/>
          <w:b/>
          <w:color w:val="000000"/>
          <w:kern w:val="0"/>
          <w:sz w:val="22"/>
          <w:szCs w:val="20"/>
          <w:lang w:val="pt-BR" w:eastAsia="en-US"/>
        </w:rPr>
        <w:t>8.1.1.1.2</w:t>
      </w:r>
    </w:p>
    <w:p w14:paraId="5C75D079"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01716B48"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A24073" w:rsidRPr="00A24073">
        <w:rPr>
          <w:rFonts w:ascii="Arial" w:eastAsia="MS Mincho" w:hAnsi="Arial" w:cs="Arial"/>
          <w:b/>
          <w:kern w:val="0"/>
          <w:sz w:val="22"/>
          <w:szCs w:val="20"/>
          <w:lang w:val="pt-BR" w:eastAsia="en-US"/>
        </w:rPr>
        <w:t xml:space="preserve">Discussion on </w:t>
      </w:r>
      <w:r w:rsidR="00190016">
        <w:rPr>
          <w:rFonts w:ascii="Arial" w:eastAsia="MS Mincho" w:hAnsi="Arial" w:cs="Arial"/>
          <w:b/>
          <w:kern w:val="0"/>
          <w:sz w:val="22"/>
          <w:szCs w:val="20"/>
          <w:lang w:val="pt-BR" w:eastAsia="en-US"/>
        </w:rPr>
        <w:t>UL inter-band</w:t>
      </w:r>
      <w:r w:rsidR="00604C7C">
        <w:rPr>
          <w:rFonts w:ascii="Arial" w:eastAsia="MS Mincho" w:hAnsi="Arial" w:cs="Arial"/>
          <w:b/>
          <w:kern w:val="0"/>
          <w:sz w:val="22"/>
          <w:szCs w:val="20"/>
          <w:lang w:val="pt-BR" w:eastAsia="en-US"/>
        </w:rPr>
        <w:t xml:space="preserve"> </w:t>
      </w:r>
      <w:r w:rsidR="00FC6225">
        <w:rPr>
          <w:rFonts w:ascii="Arial" w:eastAsia="MS Mincho" w:hAnsi="Arial" w:cs="Arial"/>
          <w:b/>
          <w:kern w:val="0"/>
          <w:sz w:val="22"/>
          <w:szCs w:val="20"/>
          <w:lang w:val="pt-BR" w:eastAsia="en-US"/>
        </w:rPr>
        <w:t>UL CA or DC with 2Tx or 3Tx</w:t>
      </w:r>
    </w:p>
    <w:p w14:paraId="557C17B7" w14:textId="12DB1B68" w:rsidR="00041824" w:rsidRPr="000B162A" w:rsidRDefault="00041824" w:rsidP="00041824">
      <w:pPr>
        <w:widowControl/>
        <w:spacing w:after="120"/>
        <w:ind w:left="1985" w:hanging="1985"/>
        <w:jc w:val="left"/>
        <w:rPr>
          <w:rFonts w:ascii="Arial" w:hAnsi="Arial" w:cs="Arial"/>
          <w:b/>
          <w:color w:val="000000"/>
          <w:kern w:val="0"/>
          <w:sz w:val="22"/>
          <w:szCs w:val="20"/>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000B162A">
        <w:rPr>
          <w:rFonts w:ascii="Arial" w:hAnsi="Arial" w:cs="Arial" w:hint="eastAsia"/>
          <w:b/>
          <w:kern w:val="0"/>
          <w:sz w:val="22"/>
          <w:szCs w:val="20"/>
          <w:lang w:val="pt-BR"/>
        </w:rPr>
        <w:t>Approval</w:t>
      </w:r>
    </w:p>
    <w:p w14:paraId="14A6A9A4" w14:textId="77777777" w:rsidR="00041824" w:rsidRPr="004E6004" w:rsidRDefault="00041824" w:rsidP="004E6004">
      <w:pPr>
        <w:pStyle w:val="1"/>
        <w:numPr>
          <w:ilvl w:val="0"/>
          <w:numId w:val="1"/>
        </w:numPr>
        <w:tabs>
          <w:tab w:val="num" w:pos="432"/>
        </w:tabs>
        <w:overflowPunct w:val="0"/>
        <w:autoSpaceDE w:val="0"/>
        <w:autoSpaceDN w:val="0"/>
        <w:adjustRightInd w:val="0"/>
        <w:ind w:left="432" w:hanging="432"/>
        <w:textAlignment w:val="baseline"/>
        <w:rPr>
          <w:rFonts w:eastAsia="宋体"/>
          <w:lang w:eastAsia="zh-CN"/>
        </w:rPr>
      </w:pPr>
      <w:bookmarkStart w:id="3" w:name="OLE_LINK13"/>
      <w:bookmarkStart w:id="4" w:name="OLE_LINK14"/>
      <w:bookmarkEnd w:id="0"/>
      <w:r w:rsidRPr="004E6004">
        <w:rPr>
          <w:rFonts w:eastAsia="宋体"/>
          <w:lang w:eastAsia="zh-CN"/>
        </w:rPr>
        <w:t>Introduction</w:t>
      </w:r>
    </w:p>
    <w:p w14:paraId="4FA2EDEC" w14:textId="18E93074" w:rsidR="00A84D4D" w:rsidRDefault="00041824" w:rsidP="001A4383">
      <w:pPr>
        <w:spacing w:after="120"/>
        <w:rPr>
          <w:rFonts w:ascii="Times New Roman" w:eastAsia="等线" w:hAnsi="Times New Roman" w:cs="Times New Roman"/>
          <w:color w:val="FF0000"/>
          <w:kern w:val="0"/>
          <w:sz w:val="22"/>
          <w:szCs w:val="20"/>
          <w:lang w:val="en-GB"/>
        </w:rPr>
      </w:pPr>
      <w:r w:rsidRPr="00041824">
        <w:rPr>
          <w:rFonts w:ascii="Times New Roman" w:eastAsia="宋体" w:hAnsi="Times New Roman" w:cs="Times New Roman"/>
          <w:sz w:val="22"/>
          <w:szCs w:val="20"/>
        </w:rPr>
        <w:t xml:space="preserve">In </w:t>
      </w:r>
      <w:r w:rsidRPr="00041824">
        <w:rPr>
          <w:rFonts w:ascii="Times New Roman" w:eastAsia="等线" w:hAnsi="Times New Roman" w:cs="Times New Roman"/>
          <w:kern w:val="0"/>
          <w:sz w:val="22"/>
          <w:szCs w:val="20"/>
          <w:lang w:val="en-GB"/>
        </w:rPr>
        <w:t>RAN</w:t>
      </w:r>
      <w:r w:rsidR="005109E1">
        <w:rPr>
          <w:rFonts w:ascii="Times New Roman" w:eastAsia="等线" w:hAnsi="Times New Roman" w:cs="Times New Roman"/>
          <w:kern w:val="0"/>
          <w:sz w:val="22"/>
          <w:szCs w:val="20"/>
          <w:lang w:val="en-GB"/>
        </w:rPr>
        <w:t>#1</w:t>
      </w:r>
      <w:r w:rsidR="003C1FD3">
        <w:rPr>
          <w:rFonts w:ascii="Times New Roman" w:eastAsia="等线" w:hAnsi="Times New Roman" w:cs="Times New Roman"/>
          <w:kern w:val="0"/>
          <w:sz w:val="22"/>
          <w:szCs w:val="20"/>
          <w:lang w:val="en-GB"/>
        </w:rPr>
        <w:t>10bis</w:t>
      </w:r>
      <w:r w:rsidR="005109E1">
        <w:rPr>
          <w:rFonts w:ascii="Times New Roman" w:eastAsia="等线" w:hAnsi="Times New Roman" w:cs="Times New Roman"/>
          <w:kern w:val="0"/>
          <w:sz w:val="22"/>
          <w:szCs w:val="20"/>
          <w:lang w:val="en-GB"/>
        </w:rPr>
        <w:t xml:space="preserve">, </w:t>
      </w:r>
      <w:r w:rsidR="000B162A">
        <w:rPr>
          <w:rFonts w:ascii="Times New Roman" w:eastAsia="等线" w:hAnsi="Times New Roman" w:cs="Times New Roman" w:hint="eastAsia"/>
          <w:kern w:val="0"/>
          <w:sz w:val="22"/>
          <w:szCs w:val="20"/>
          <w:lang w:val="en-GB"/>
        </w:rPr>
        <w:t>a</w:t>
      </w:r>
      <w:r w:rsidR="003C1FD3">
        <w:rPr>
          <w:rFonts w:ascii="Times New Roman" w:eastAsia="等线" w:hAnsi="Times New Roman" w:cs="Times New Roman"/>
          <w:kern w:val="0"/>
          <w:sz w:val="22"/>
          <w:szCs w:val="20"/>
          <w:lang w:val="en-GB"/>
        </w:rPr>
        <w:t xml:space="preserve"> </w:t>
      </w:r>
      <w:proofErr w:type="gramStart"/>
      <w:r w:rsidR="003C1FD3">
        <w:rPr>
          <w:rFonts w:ascii="Times New Roman" w:eastAsia="等线" w:hAnsi="Times New Roman" w:cs="Times New Roman"/>
          <w:kern w:val="0"/>
          <w:sz w:val="22"/>
          <w:szCs w:val="20"/>
          <w:lang w:val="en-GB"/>
        </w:rPr>
        <w:t>WF[</w:t>
      </w:r>
      <w:proofErr w:type="gramEnd"/>
      <w:r w:rsidR="003C1FD3">
        <w:rPr>
          <w:rFonts w:ascii="Times New Roman" w:eastAsia="等线" w:hAnsi="Times New Roman" w:cs="Times New Roman"/>
          <w:kern w:val="0"/>
          <w:sz w:val="22"/>
          <w:szCs w:val="20"/>
          <w:lang w:val="en-GB"/>
        </w:rPr>
        <w:t>1] has been agreed and the details about</w:t>
      </w:r>
      <w:r w:rsidR="00604C7C">
        <w:rPr>
          <w:rFonts w:ascii="Times New Roman" w:eastAsia="等线" w:hAnsi="Times New Roman" w:cs="Times New Roman"/>
          <w:kern w:val="0"/>
          <w:sz w:val="22"/>
          <w:szCs w:val="20"/>
          <w:lang w:val="en-GB"/>
        </w:rPr>
        <w:t xml:space="preserve"> </w:t>
      </w:r>
      <w:r w:rsidR="00A2709C">
        <w:rPr>
          <w:rFonts w:ascii="Times New Roman" w:eastAsia="等线" w:hAnsi="Times New Roman" w:cs="Times New Roman"/>
          <w:kern w:val="0"/>
          <w:sz w:val="22"/>
          <w:szCs w:val="20"/>
          <w:lang w:val="en-GB"/>
        </w:rPr>
        <w:t xml:space="preserve">2-band inter-band UL NR-CA/EN-DC with 2Tx and/or 3Tx </w:t>
      </w:r>
      <w:r w:rsidR="00F728A9">
        <w:rPr>
          <w:rFonts w:ascii="Times New Roman" w:eastAsia="等线" w:hAnsi="Times New Roman" w:cs="Times New Roman" w:hint="eastAsia"/>
          <w:kern w:val="0"/>
          <w:sz w:val="22"/>
          <w:szCs w:val="20"/>
          <w:lang w:val="en-GB"/>
        </w:rPr>
        <w:t>were included. In RAN4#111,</w:t>
      </w:r>
      <w:r w:rsidR="00A2709C">
        <w:rPr>
          <w:rFonts w:ascii="Times New Roman" w:eastAsia="等线" w:hAnsi="Times New Roman" w:cs="Times New Roman"/>
          <w:kern w:val="0"/>
          <w:sz w:val="22"/>
          <w:szCs w:val="20"/>
          <w:lang w:val="en-GB"/>
        </w:rPr>
        <w:t xml:space="preserve"> </w:t>
      </w:r>
      <w:r w:rsidR="000B162A">
        <w:rPr>
          <w:rFonts w:ascii="Times New Roman" w:eastAsia="等线" w:hAnsi="Times New Roman" w:cs="Times New Roman" w:hint="eastAsia"/>
          <w:kern w:val="0"/>
          <w:sz w:val="22"/>
          <w:szCs w:val="20"/>
          <w:lang w:val="en-GB"/>
        </w:rPr>
        <w:t xml:space="preserve">a </w:t>
      </w:r>
      <w:r w:rsidR="00F728A9">
        <w:rPr>
          <w:rFonts w:ascii="Times New Roman" w:eastAsia="等线" w:hAnsi="Times New Roman" w:cs="Times New Roman" w:hint="eastAsia"/>
          <w:kern w:val="0"/>
          <w:sz w:val="22"/>
          <w:szCs w:val="20"/>
          <w:lang w:val="en-GB"/>
        </w:rPr>
        <w:t>further WF is agreed in [</w:t>
      </w:r>
      <w:r w:rsidR="000B162A">
        <w:rPr>
          <w:rFonts w:ascii="Times New Roman" w:eastAsia="等线" w:hAnsi="Times New Roman" w:cs="Times New Roman" w:hint="eastAsia"/>
          <w:kern w:val="0"/>
          <w:sz w:val="22"/>
          <w:szCs w:val="20"/>
          <w:lang w:val="en-GB"/>
        </w:rPr>
        <w:t>2</w:t>
      </w:r>
      <w:r w:rsidR="00F728A9">
        <w:rPr>
          <w:rFonts w:ascii="Times New Roman" w:eastAsia="等线" w:hAnsi="Times New Roman" w:cs="Times New Roman" w:hint="eastAsia"/>
          <w:kern w:val="0"/>
          <w:sz w:val="22"/>
          <w:szCs w:val="20"/>
          <w:lang w:val="en-GB"/>
        </w:rPr>
        <w:t>]</w:t>
      </w:r>
      <w:r w:rsidR="003C1FD3">
        <w:rPr>
          <w:rFonts w:ascii="Times New Roman" w:eastAsia="等线" w:hAnsi="Times New Roman" w:cs="Times New Roman"/>
          <w:kern w:val="0"/>
          <w:sz w:val="22"/>
          <w:szCs w:val="20"/>
          <w:lang w:val="en-GB"/>
        </w:rPr>
        <w:t>:</w:t>
      </w:r>
      <w:r w:rsidR="00F42767">
        <w:rPr>
          <w:rFonts w:ascii="Times New Roman" w:eastAsia="等线" w:hAnsi="Times New Roman" w:cs="Times New Roman"/>
          <w:color w:val="FF0000"/>
          <w:kern w:val="0"/>
          <w:sz w:val="22"/>
          <w:szCs w:val="20"/>
          <w:lang w:val="en-GB"/>
        </w:rPr>
        <w:t xml:space="preserve"> </w:t>
      </w:r>
    </w:p>
    <w:p w14:paraId="7CCB3363" w14:textId="77777777" w:rsidR="000B162A" w:rsidRPr="00013DE4" w:rsidRDefault="000B162A" w:rsidP="00013DE4">
      <w:pPr>
        <w:spacing w:after="120"/>
        <w:ind w:leftChars="300" w:left="630"/>
        <w:rPr>
          <w:b/>
          <w:i/>
          <w:iCs/>
          <w:sz w:val="16"/>
          <w:szCs w:val="16"/>
        </w:rPr>
      </w:pPr>
      <w:r w:rsidRPr="00013DE4">
        <w:rPr>
          <w:b/>
          <w:i/>
          <w:iCs/>
          <w:sz w:val="16"/>
          <w:szCs w:val="16"/>
        </w:rPr>
        <w:t>1.1 Duty cycle solution for SAR compliance</w:t>
      </w:r>
    </w:p>
    <w:p w14:paraId="1A7F50CE" w14:textId="77777777" w:rsidR="000B162A" w:rsidRPr="000B162A" w:rsidRDefault="000B162A" w:rsidP="000B162A">
      <w:pPr>
        <w:spacing w:after="120"/>
        <w:ind w:leftChars="300" w:left="630"/>
        <w:rPr>
          <w:i/>
          <w:iCs/>
          <w:szCs w:val="16"/>
        </w:rPr>
      </w:pPr>
      <w:r w:rsidRPr="000B162A">
        <w:rPr>
          <w:b/>
          <w:i/>
          <w:iCs/>
          <w:sz w:val="16"/>
          <w:szCs w:val="16"/>
        </w:rPr>
        <w:t>Online agreement:</w:t>
      </w:r>
      <w:r w:rsidRPr="000B162A">
        <w:rPr>
          <w:rFonts w:eastAsia="宋体"/>
          <w:i/>
          <w:iCs/>
          <w:color w:val="0070C0"/>
          <w:sz w:val="16"/>
          <w:szCs w:val="21"/>
        </w:rPr>
        <w:t xml:space="preserve"> </w:t>
      </w:r>
      <w:r w:rsidRPr="000B162A">
        <w:rPr>
          <w:i/>
          <w:iCs/>
          <w:sz w:val="16"/>
          <w:szCs w:val="16"/>
        </w:rPr>
        <w:t>Duty cycle solution is considered for both intra-band CA and inter-band CA/EN-DC</w:t>
      </w:r>
    </w:p>
    <w:p w14:paraId="214BC1C9" w14:textId="77777777" w:rsidR="000B162A" w:rsidRPr="00013DE4" w:rsidRDefault="000B162A" w:rsidP="00013DE4">
      <w:pPr>
        <w:spacing w:after="120"/>
        <w:ind w:leftChars="300" w:left="630"/>
        <w:rPr>
          <w:b/>
          <w:i/>
          <w:iCs/>
          <w:sz w:val="16"/>
          <w:szCs w:val="16"/>
        </w:rPr>
      </w:pPr>
      <w:r w:rsidRPr="00013DE4">
        <w:rPr>
          <w:rFonts w:hint="eastAsia"/>
          <w:b/>
          <w:i/>
          <w:iCs/>
          <w:sz w:val="16"/>
          <w:szCs w:val="16"/>
        </w:rPr>
        <w:t xml:space="preserve">3.1 </w:t>
      </w:r>
      <w:r w:rsidRPr="00013DE4">
        <w:rPr>
          <w:b/>
          <w:i/>
          <w:iCs/>
          <w:sz w:val="16"/>
          <w:szCs w:val="16"/>
        </w:rPr>
        <w:t>Requirements between handheld UE and FWA</w:t>
      </w:r>
    </w:p>
    <w:p w14:paraId="7255F26A" w14:textId="77777777" w:rsidR="000B162A" w:rsidRPr="000B162A" w:rsidRDefault="000B162A" w:rsidP="000B162A">
      <w:pPr>
        <w:widowControl/>
        <w:numPr>
          <w:ilvl w:val="1"/>
          <w:numId w:val="8"/>
        </w:numPr>
        <w:spacing w:after="120"/>
        <w:ind w:leftChars="813" w:left="2064" w:hanging="357"/>
        <w:rPr>
          <w:rFonts w:eastAsia="MS Mincho"/>
          <w:i/>
          <w:iCs/>
          <w:sz w:val="16"/>
          <w:szCs w:val="21"/>
        </w:rPr>
      </w:pPr>
      <w:r w:rsidRPr="000B162A">
        <w:rPr>
          <w:rFonts w:eastAsia="MS Mincho"/>
          <w:i/>
          <w:iCs/>
          <w:sz w:val="16"/>
          <w:szCs w:val="21"/>
        </w:rPr>
        <w:t>For PC2 and PC1.5 2-band inter-band UL CA with 2Tx or 3Tx, only define one set of UE RF requirements for both handheld UE and FWA</w:t>
      </w:r>
    </w:p>
    <w:p w14:paraId="6641C7C3" w14:textId="77777777" w:rsidR="000B162A" w:rsidRPr="000B162A" w:rsidRDefault="000B162A" w:rsidP="000B162A">
      <w:pPr>
        <w:widowControl/>
        <w:numPr>
          <w:ilvl w:val="1"/>
          <w:numId w:val="8"/>
        </w:numPr>
        <w:spacing w:after="120"/>
        <w:ind w:leftChars="813" w:left="2064" w:hanging="357"/>
        <w:rPr>
          <w:rFonts w:eastAsia="MS Mincho"/>
          <w:i/>
          <w:iCs/>
          <w:sz w:val="16"/>
          <w:szCs w:val="21"/>
        </w:rPr>
      </w:pPr>
      <w:r w:rsidRPr="000B162A">
        <w:rPr>
          <w:rFonts w:eastAsia="MS Mincho"/>
          <w:i/>
          <w:iCs/>
          <w:sz w:val="16"/>
          <w:szCs w:val="21"/>
        </w:rPr>
        <w:t>For PC2 and PC1.5 2-band inter-band EN-DC with 2Tx or 3Tx, only define one set of UE RF requirements for both handheld UE and FWA.</w:t>
      </w:r>
    </w:p>
    <w:p w14:paraId="04997C67" w14:textId="77777777" w:rsidR="000B162A" w:rsidRPr="00013DE4" w:rsidRDefault="000B162A" w:rsidP="00013DE4">
      <w:pPr>
        <w:spacing w:after="120"/>
        <w:ind w:leftChars="300" w:left="630"/>
        <w:rPr>
          <w:b/>
          <w:i/>
          <w:iCs/>
          <w:sz w:val="16"/>
          <w:szCs w:val="16"/>
        </w:rPr>
      </w:pPr>
      <w:r w:rsidRPr="00013DE4">
        <w:rPr>
          <w:b/>
          <w:i/>
          <w:iCs/>
          <w:sz w:val="16"/>
          <w:szCs w:val="16"/>
        </w:rPr>
        <w:t>3.2 Whether to collect configurations to derive general requirements?</w:t>
      </w:r>
    </w:p>
    <w:p w14:paraId="0F4638DD" w14:textId="77777777" w:rsidR="000B162A" w:rsidRPr="000B162A" w:rsidRDefault="000B162A" w:rsidP="000B162A">
      <w:pPr>
        <w:widowControl/>
        <w:numPr>
          <w:ilvl w:val="1"/>
          <w:numId w:val="8"/>
        </w:numPr>
        <w:spacing w:after="120"/>
        <w:ind w:leftChars="813" w:left="2064" w:hanging="357"/>
        <w:rPr>
          <w:rFonts w:eastAsia="MS Mincho"/>
          <w:i/>
          <w:iCs/>
          <w:sz w:val="16"/>
          <w:szCs w:val="21"/>
        </w:rPr>
      </w:pPr>
      <w:r w:rsidRPr="000B162A">
        <w:rPr>
          <w:rFonts w:eastAsia="MS Mincho"/>
          <w:i/>
          <w:iCs/>
          <w:sz w:val="16"/>
          <w:szCs w:val="21"/>
        </w:rPr>
        <w:t>General requirements can be specified including considerations of different duplex mode configurations:</w:t>
      </w:r>
    </w:p>
    <w:p w14:paraId="140027AA" w14:textId="77777777" w:rsidR="000B162A" w:rsidRPr="000B162A" w:rsidRDefault="000B162A" w:rsidP="000B162A">
      <w:pPr>
        <w:widowControl/>
        <w:numPr>
          <w:ilvl w:val="1"/>
          <w:numId w:val="10"/>
        </w:numPr>
        <w:spacing w:after="120"/>
        <w:ind w:leftChars="975" w:left="2405" w:hanging="357"/>
        <w:rPr>
          <w:rFonts w:eastAsia="MS Mincho"/>
          <w:i/>
          <w:iCs/>
          <w:sz w:val="16"/>
          <w:szCs w:val="21"/>
        </w:rPr>
      </w:pPr>
      <w:r w:rsidRPr="000B162A">
        <w:rPr>
          <w:rFonts w:eastAsia="MS Mincho"/>
          <w:i/>
          <w:iCs/>
          <w:sz w:val="16"/>
          <w:szCs w:val="21"/>
        </w:rPr>
        <w:t>For PC2, </w:t>
      </w:r>
      <w:bookmarkStart w:id="5" w:name="OLE_LINK3"/>
      <w:r w:rsidRPr="000B162A">
        <w:rPr>
          <w:rFonts w:eastAsia="MS Mincho" w:hint="eastAsia"/>
          <w:i/>
          <w:iCs/>
          <w:sz w:val="16"/>
          <w:szCs w:val="21"/>
        </w:rPr>
        <w:t>FDD+FDD, FDD+TDD, TDD+TDD with 2Tx and 3Tx</w:t>
      </w:r>
      <w:bookmarkEnd w:id="5"/>
    </w:p>
    <w:p w14:paraId="64FE7322" w14:textId="77777777" w:rsidR="000B162A" w:rsidRPr="000B162A" w:rsidRDefault="000B162A" w:rsidP="000B162A">
      <w:pPr>
        <w:widowControl/>
        <w:numPr>
          <w:ilvl w:val="1"/>
          <w:numId w:val="10"/>
        </w:numPr>
        <w:spacing w:after="120"/>
        <w:ind w:leftChars="975" w:left="2405" w:hanging="357"/>
        <w:rPr>
          <w:rFonts w:eastAsia="MS Mincho"/>
          <w:i/>
          <w:iCs/>
          <w:sz w:val="16"/>
          <w:szCs w:val="21"/>
        </w:rPr>
      </w:pPr>
      <w:r w:rsidRPr="000B162A">
        <w:rPr>
          <w:rFonts w:eastAsia="MS Mincho"/>
          <w:i/>
          <w:iCs/>
          <w:sz w:val="16"/>
          <w:szCs w:val="21"/>
        </w:rPr>
        <w:t>For PC1.5, [FDD+FDD,] FDD+TDD, TDD+TDD with 2Tx and 3Tx</w:t>
      </w:r>
    </w:p>
    <w:p w14:paraId="1093B90B" w14:textId="77777777" w:rsidR="000B162A" w:rsidRPr="00013DE4" w:rsidRDefault="000B162A" w:rsidP="00013DE4">
      <w:pPr>
        <w:spacing w:after="120"/>
        <w:ind w:leftChars="300" w:left="630"/>
        <w:rPr>
          <w:b/>
          <w:i/>
          <w:iCs/>
          <w:sz w:val="16"/>
          <w:szCs w:val="16"/>
        </w:rPr>
      </w:pPr>
      <w:r w:rsidRPr="00013DE4">
        <w:rPr>
          <w:b/>
          <w:i/>
          <w:iCs/>
          <w:sz w:val="16"/>
          <w:szCs w:val="16"/>
        </w:rPr>
        <w:t>3.3 3UL CC with 3Tx</w:t>
      </w:r>
    </w:p>
    <w:p w14:paraId="0E2E9EBC" w14:textId="77777777" w:rsidR="000B162A" w:rsidRPr="000B162A" w:rsidRDefault="000B162A" w:rsidP="000B162A">
      <w:pPr>
        <w:pStyle w:val="B1"/>
        <w:ind w:leftChars="300" w:left="630" w:firstLine="0"/>
        <w:jc w:val="both"/>
        <w:rPr>
          <w:b/>
          <w:i/>
          <w:iCs/>
          <w:sz w:val="16"/>
          <w:szCs w:val="16"/>
          <w:lang w:eastAsia="zh-CN"/>
        </w:rPr>
      </w:pPr>
      <w:r w:rsidRPr="000B162A">
        <w:rPr>
          <w:rFonts w:eastAsia="宋体"/>
          <w:i/>
          <w:iCs/>
          <w:sz w:val="16"/>
          <w:szCs w:val="21"/>
          <w:lang w:eastAsia="zh-CN"/>
        </w:rPr>
        <w:t xml:space="preserve">RAN4 to further check whether there is demand for 3 ULCC with 3Tx scenario (such as </w:t>
      </w:r>
      <w:proofErr w:type="spellStart"/>
      <w:r w:rsidRPr="000B162A">
        <w:rPr>
          <w:rFonts w:eastAsia="宋体"/>
          <w:i/>
          <w:iCs/>
          <w:sz w:val="16"/>
          <w:szCs w:val="21"/>
          <w:lang w:eastAsia="zh-CN"/>
        </w:rPr>
        <w:t>CA_nXA-nY</w:t>
      </w:r>
      <w:proofErr w:type="spellEnd"/>
      <w:r w:rsidRPr="000B162A">
        <w:rPr>
          <w:rFonts w:eastAsia="宋体"/>
          <w:i/>
          <w:iCs/>
          <w:sz w:val="16"/>
          <w:szCs w:val="21"/>
          <w:lang w:eastAsia="zh-CN"/>
        </w:rPr>
        <w:t xml:space="preserve">(2A) and CA_ </w:t>
      </w:r>
      <w:proofErr w:type="spellStart"/>
      <w:r w:rsidRPr="000B162A">
        <w:rPr>
          <w:rFonts w:eastAsia="宋体"/>
          <w:i/>
          <w:iCs/>
          <w:sz w:val="16"/>
          <w:szCs w:val="21"/>
          <w:lang w:eastAsia="zh-CN"/>
        </w:rPr>
        <w:t>nXA-nYB</w:t>
      </w:r>
      <w:proofErr w:type="spellEnd"/>
      <w:r w:rsidRPr="000B162A">
        <w:rPr>
          <w:rFonts w:eastAsia="宋体"/>
          <w:i/>
          <w:iCs/>
          <w:sz w:val="16"/>
          <w:szCs w:val="21"/>
          <w:lang w:eastAsia="zh-CN"/>
        </w:rPr>
        <w:t>), and whether it is desirable to be introduced in Rel-19.</w:t>
      </w:r>
    </w:p>
    <w:p w14:paraId="2D8C4D91" w14:textId="77777777" w:rsidR="000B162A" w:rsidRPr="00013DE4" w:rsidRDefault="000B162A" w:rsidP="00013DE4">
      <w:pPr>
        <w:spacing w:after="120"/>
        <w:ind w:leftChars="300" w:left="630"/>
        <w:rPr>
          <w:b/>
          <w:i/>
          <w:iCs/>
          <w:sz w:val="16"/>
          <w:szCs w:val="16"/>
        </w:rPr>
      </w:pPr>
      <w:r w:rsidRPr="00013DE4">
        <w:rPr>
          <w:b/>
          <w:i/>
          <w:iCs/>
          <w:sz w:val="16"/>
          <w:szCs w:val="16"/>
        </w:rPr>
        <w:t>3.4 Release independence</w:t>
      </w:r>
    </w:p>
    <w:p w14:paraId="7A888126" w14:textId="77777777" w:rsidR="000B162A" w:rsidRPr="000B162A" w:rsidRDefault="000B162A" w:rsidP="000B162A">
      <w:pPr>
        <w:ind w:leftChars="300" w:left="630"/>
        <w:rPr>
          <w:bCs/>
          <w:i/>
          <w:iCs/>
          <w:sz w:val="16"/>
          <w:szCs w:val="16"/>
        </w:rPr>
      </w:pPr>
      <w:r w:rsidRPr="000B162A">
        <w:rPr>
          <w:bCs/>
          <w:i/>
          <w:iCs/>
          <w:sz w:val="16"/>
          <w:szCs w:val="16"/>
        </w:rPr>
        <w:t xml:space="preserve">Discuss the release independence for 3Tx band combination for handheld UE and FWA at later stage of this </w:t>
      </w:r>
      <w:proofErr w:type="gramStart"/>
      <w:r w:rsidRPr="000B162A">
        <w:rPr>
          <w:bCs/>
          <w:i/>
          <w:iCs/>
          <w:sz w:val="16"/>
          <w:szCs w:val="16"/>
        </w:rPr>
        <w:t>WI</w:t>
      </w:r>
      <w:proofErr w:type="gramEnd"/>
    </w:p>
    <w:p w14:paraId="61CF87F6" w14:textId="77777777" w:rsidR="000B162A" w:rsidRPr="00AC16DA" w:rsidRDefault="000B162A" w:rsidP="000B162A">
      <w:pPr>
        <w:widowControl/>
        <w:numPr>
          <w:ilvl w:val="1"/>
          <w:numId w:val="8"/>
        </w:numPr>
        <w:spacing w:after="120"/>
        <w:ind w:leftChars="570" w:left="1554" w:hanging="357"/>
        <w:rPr>
          <w:rFonts w:ascii="Times New Roman" w:eastAsia="等线" w:hAnsi="Times New Roman"/>
          <w:lang w:val="en-GB"/>
        </w:rPr>
      </w:pPr>
      <w:r w:rsidRPr="000B162A">
        <w:rPr>
          <w:rFonts w:eastAsia="MS Mincho"/>
          <w:i/>
          <w:iCs/>
          <w:sz w:val="16"/>
          <w:szCs w:val="21"/>
        </w:rPr>
        <w:t>For FWA, only discuss the configurations that were not introduced in Rel-18</w:t>
      </w:r>
    </w:p>
    <w:p w14:paraId="22A575D9" w14:textId="77777777" w:rsidR="00ED3633" w:rsidRDefault="00ED3633" w:rsidP="001A4383">
      <w:pPr>
        <w:spacing w:after="120"/>
        <w:rPr>
          <w:rFonts w:ascii="Times New Roman" w:eastAsia="等线" w:hAnsi="Times New Roman" w:cs="Times New Roman"/>
          <w:kern w:val="0"/>
          <w:sz w:val="22"/>
          <w:szCs w:val="20"/>
          <w:lang w:val="en-GB"/>
        </w:rPr>
      </w:pPr>
    </w:p>
    <w:p w14:paraId="308F486E" w14:textId="77777777" w:rsidR="00ED3633" w:rsidRDefault="000B162A" w:rsidP="001A4383">
      <w:pPr>
        <w:spacing w:after="120"/>
        <w:rPr>
          <w:rFonts w:ascii="Times New Roman" w:eastAsia="等线" w:hAnsi="Times New Roman" w:cs="Times New Roman"/>
          <w:kern w:val="0"/>
          <w:sz w:val="22"/>
          <w:szCs w:val="20"/>
          <w:lang w:val="en-GB"/>
        </w:rPr>
      </w:pPr>
      <w:r>
        <w:rPr>
          <w:rFonts w:ascii="Times New Roman" w:eastAsia="等线" w:hAnsi="Times New Roman" w:cs="Times New Roman" w:hint="eastAsia"/>
          <w:kern w:val="0"/>
          <w:sz w:val="22"/>
          <w:szCs w:val="20"/>
          <w:lang w:val="en-GB"/>
        </w:rPr>
        <w:t xml:space="preserve">In addition, </w:t>
      </w:r>
      <w:r w:rsidR="00013DE4">
        <w:rPr>
          <w:rFonts w:ascii="Times New Roman" w:eastAsia="等线" w:hAnsi="Times New Roman" w:cs="Times New Roman" w:hint="eastAsia"/>
          <w:kern w:val="0"/>
          <w:sz w:val="22"/>
          <w:szCs w:val="20"/>
          <w:lang w:val="en-GB"/>
        </w:rPr>
        <w:t xml:space="preserve">how to derive </w:t>
      </w:r>
      <w:r>
        <w:rPr>
          <w:rFonts w:ascii="Times New Roman" w:eastAsia="等线" w:hAnsi="Times New Roman" w:cs="Times New Roman" w:hint="eastAsia"/>
          <w:kern w:val="0"/>
          <w:sz w:val="22"/>
          <w:szCs w:val="20"/>
          <w:lang w:val="en-GB"/>
        </w:rPr>
        <w:t xml:space="preserve">MSD </w:t>
      </w:r>
      <w:r w:rsidR="00013DE4">
        <w:rPr>
          <w:rFonts w:ascii="Times New Roman" w:eastAsia="等线" w:hAnsi="Times New Roman" w:cs="Times New Roman" w:hint="eastAsia"/>
          <w:kern w:val="0"/>
          <w:sz w:val="22"/>
          <w:szCs w:val="20"/>
          <w:lang w:val="en-GB"/>
        </w:rPr>
        <w:t>requirements have been extensively discussed as documented in the summary [3]. There were a lot of discussions, though no contents have been written in the WF yet.</w:t>
      </w:r>
      <w:r w:rsidR="00ED3633">
        <w:rPr>
          <w:rFonts w:ascii="Times New Roman" w:eastAsia="等线" w:hAnsi="Times New Roman" w:cs="Times New Roman" w:hint="eastAsia"/>
          <w:kern w:val="0"/>
          <w:sz w:val="22"/>
          <w:szCs w:val="20"/>
          <w:lang w:val="en-GB"/>
        </w:rPr>
        <w:t xml:space="preserve"> </w:t>
      </w:r>
    </w:p>
    <w:p w14:paraId="5E03F9EB" w14:textId="709F5FE4" w:rsidR="00ED3633" w:rsidRPr="0048018E" w:rsidRDefault="00013DE4" w:rsidP="001A4383">
      <w:pPr>
        <w:spacing w:after="120"/>
        <w:rPr>
          <w:rFonts w:ascii="Times New Roman" w:eastAsia="等线" w:hAnsi="Times New Roman" w:cs="Times New Roman"/>
          <w:kern w:val="0"/>
          <w:sz w:val="22"/>
          <w:szCs w:val="20"/>
          <w:lang w:val="en-GB"/>
        </w:rPr>
      </w:pPr>
      <w:r>
        <w:rPr>
          <w:rFonts w:ascii="Times New Roman" w:eastAsia="等线" w:hAnsi="Times New Roman" w:cs="Times New Roman" w:hint="eastAsia"/>
          <w:kern w:val="0"/>
          <w:sz w:val="22"/>
          <w:szCs w:val="20"/>
          <w:lang w:val="en-GB"/>
        </w:rPr>
        <w:t xml:space="preserve">In this paper, </w:t>
      </w:r>
      <w:r w:rsidR="00ED3633">
        <w:rPr>
          <w:rFonts w:ascii="Times New Roman" w:eastAsia="等线" w:hAnsi="Times New Roman" w:cs="Times New Roman" w:hint="eastAsia"/>
          <w:kern w:val="0"/>
          <w:sz w:val="22"/>
          <w:szCs w:val="20"/>
          <w:lang w:val="en-GB"/>
        </w:rPr>
        <w:t xml:space="preserve">those issues that is related to HPUE for </w:t>
      </w:r>
      <w:r w:rsidR="00ED3633" w:rsidRPr="00ED3633">
        <w:rPr>
          <w:rFonts w:ascii="Times New Roman" w:eastAsia="等线" w:hAnsi="Times New Roman" w:cs="Times New Roman"/>
          <w:kern w:val="0"/>
          <w:sz w:val="22"/>
          <w:szCs w:val="20"/>
          <w:lang w:val="en-GB"/>
        </w:rPr>
        <w:t>UL inter-band UL CA or DC with 2Tx or 3Tx</w:t>
      </w:r>
      <w:r w:rsidR="00ED3633">
        <w:rPr>
          <w:rFonts w:ascii="Times New Roman" w:eastAsia="等线" w:hAnsi="Times New Roman" w:cs="Times New Roman" w:hint="eastAsia"/>
          <w:kern w:val="0"/>
          <w:sz w:val="22"/>
          <w:szCs w:val="20"/>
          <w:lang w:val="en-GB"/>
        </w:rPr>
        <w:t xml:space="preserve"> were discussed.</w:t>
      </w:r>
    </w:p>
    <w:p w14:paraId="31AB9B32" w14:textId="64279BB8" w:rsidR="00814671" w:rsidRPr="004E6004" w:rsidRDefault="004E3D77" w:rsidP="004E6004">
      <w:pPr>
        <w:pStyle w:val="1"/>
        <w:numPr>
          <w:ilvl w:val="0"/>
          <w:numId w:val="1"/>
        </w:numPr>
        <w:tabs>
          <w:tab w:val="num" w:pos="432"/>
        </w:tabs>
        <w:overflowPunct w:val="0"/>
        <w:autoSpaceDE w:val="0"/>
        <w:autoSpaceDN w:val="0"/>
        <w:adjustRightInd w:val="0"/>
        <w:ind w:left="432" w:hanging="432"/>
        <w:textAlignment w:val="baseline"/>
        <w:rPr>
          <w:rFonts w:eastAsia="宋体"/>
          <w:lang w:eastAsia="zh-CN"/>
        </w:rPr>
      </w:pPr>
      <w:bookmarkStart w:id="6" w:name="_Hlk151974188"/>
      <w:bookmarkStart w:id="7" w:name="_Hlk145493529"/>
      <w:bookmarkStart w:id="8" w:name="_Hlk145440945"/>
      <w:bookmarkEnd w:id="1"/>
      <w:r w:rsidRPr="004E6004">
        <w:rPr>
          <w:rFonts w:eastAsia="宋体"/>
          <w:lang w:eastAsia="zh-CN"/>
        </w:rPr>
        <w:t>D</w:t>
      </w:r>
      <w:r w:rsidRPr="004E6004">
        <w:rPr>
          <w:rFonts w:eastAsia="宋体" w:hint="eastAsia"/>
          <w:lang w:eastAsia="zh-CN"/>
        </w:rPr>
        <w:t>iscussion</w:t>
      </w:r>
      <w:bookmarkEnd w:id="2"/>
      <w:bookmarkEnd w:id="6"/>
    </w:p>
    <w:p w14:paraId="0CBF97EC" w14:textId="08A43A2B" w:rsidR="004E6839" w:rsidRDefault="00B269E4" w:rsidP="000B162A">
      <w:pPr>
        <w:pStyle w:val="2"/>
        <w:numPr>
          <w:ilvl w:val="1"/>
          <w:numId w:val="1"/>
        </w:numPr>
        <w:overflowPunct w:val="0"/>
        <w:autoSpaceDE w:val="0"/>
        <w:autoSpaceDN w:val="0"/>
        <w:adjustRightInd w:val="0"/>
        <w:textAlignment w:val="baseline"/>
        <w:rPr>
          <w:sz w:val="24"/>
          <w:lang w:eastAsia="zh-CN"/>
        </w:rPr>
      </w:pPr>
      <w:r>
        <w:rPr>
          <w:rFonts w:hint="eastAsia"/>
          <w:sz w:val="24"/>
          <w:lang w:eastAsia="zh-CN"/>
        </w:rPr>
        <w:t>Configurations for general requirements</w:t>
      </w:r>
    </w:p>
    <w:p w14:paraId="6101BA4C" w14:textId="77777777" w:rsidR="005D2707" w:rsidRPr="005D2707" w:rsidRDefault="005D2707" w:rsidP="005D2707">
      <w:pPr>
        <w:spacing w:after="120"/>
        <w:rPr>
          <w:rFonts w:ascii="Times New Roman" w:eastAsia="等线" w:hAnsi="Times New Roman" w:cs="Times New Roman"/>
          <w:kern w:val="0"/>
          <w:sz w:val="22"/>
          <w:szCs w:val="20"/>
          <w:lang w:val="en-GB"/>
        </w:rPr>
      </w:pPr>
      <w:proofErr w:type="gramStart"/>
      <w:r w:rsidRPr="005D2707">
        <w:rPr>
          <w:rFonts w:ascii="Times New Roman" w:eastAsia="等线" w:hAnsi="Times New Roman" w:cs="Times New Roman" w:hint="eastAsia"/>
          <w:kern w:val="0"/>
          <w:sz w:val="22"/>
          <w:szCs w:val="20"/>
          <w:lang w:val="en-GB"/>
        </w:rPr>
        <w:t>Actually, apart</w:t>
      </w:r>
      <w:proofErr w:type="gramEnd"/>
      <w:r w:rsidRPr="005D2707">
        <w:rPr>
          <w:rFonts w:ascii="Times New Roman" w:eastAsia="等线" w:hAnsi="Times New Roman" w:cs="Times New Roman" w:hint="eastAsia"/>
          <w:kern w:val="0"/>
          <w:sz w:val="22"/>
          <w:szCs w:val="20"/>
          <w:lang w:val="en-GB"/>
        </w:rPr>
        <w:t xml:space="preserve"> from SAR </w:t>
      </w:r>
      <w:r w:rsidRPr="005D2707">
        <w:rPr>
          <w:rFonts w:ascii="Times New Roman" w:eastAsia="等线" w:hAnsi="Times New Roman" w:cs="Times New Roman"/>
          <w:kern w:val="0"/>
          <w:sz w:val="22"/>
          <w:szCs w:val="20"/>
          <w:lang w:val="en-GB"/>
        </w:rPr>
        <w:t>solution</w:t>
      </w:r>
      <w:r w:rsidRPr="005D2707">
        <w:rPr>
          <w:rFonts w:ascii="Times New Roman" w:eastAsia="等线" w:hAnsi="Times New Roman" w:cs="Times New Roman" w:hint="eastAsia"/>
          <w:kern w:val="0"/>
          <w:sz w:val="22"/>
          <w:szCs w:val="20"/>
          <w:lang w:val="en-GB"/>
        </w:rPr>
        <w:t xml:space="preserve"> part and MSD, there are not too much duplex mode related requirements. If those issues have dedicated discussion, this issue may not be necessary to have sperate </w:t>
      </w:r>
      <w:r w:rsidRPr="005D2707">
        <w:rPr>
          <w:rFonts w:ascii="Times New Roman" w:eastAsia="等线" w:hAnsi="Times New Roman" w:cs="Times New Roman"/>
          <w:kern w:val="0"/>
          <w:sz w:val="22"/>
          <w:szCs w:val="20"/>
          <w:lang w:val="en-GB"/>
        </w:rPr>
        <w:t>specific</w:t>
      </w:r>
      <w:r w:rsidRPr="005D2707">
        <w:rPr>
          <w:rFonts w:ascii="Times New Roman" w:eastAsia="等线" w:hAnsi="Times New Roman" w:cs="Times New Roman" w:hint="eastAsia"/>
          <w:kern w:val="0"/>
          <w:sz w:val="22"/>
          <w:szCs w:val="20"/>
          <w:lang w:val="en-GB"/>
        </w:rPr>
        <w:t xml:space="preserve"> discussion.</w:t>
      </w:r>
    </w:p>
    <w:p w14:paraId="0E530619" w14:textId="1A4BF8D3" w:rsidR="00F62709" w:rsidRPr="00A254E7" w:rsidRDefault="005D2707" w:rsidP="00A41AF8">
      <w:pPr>
        <w:spacing w:after="120"/>
        <w:rPr>
          <w:rFonts w:ascii="Times New Roman" w:eastAsia="宋体" w:hAnsi="Times New Roman"/>
          <w:b/>
          <w:bCs/>
          <w:sz w:val="22"/>
          <w:lang w:val="en-GB"/>
        </w:rPr>
      </w:pPr>
      <w:r w:rsidRPr="00A254E7">
        <w:rPr>
          <w:rFonts w:ascii="Times New Roman" w:eastAsia="等线" w:hAnsi="Times New Roman" w:cs="Times New Roman" w:hint="eastAsia"/>
          <w:b/>
          <w:bCs/>
          <w:kern w:val="0"/>
          <w:sz w:val="22"/>
          <w:szCs w:val="20"/>
          <w:lang w:val="en-GB"/>
        </w:rPr>
        <w:t xml:space="preserve">Observation 1: Dedicated </w:t>
      </w:r>
      <w:r w:rsidRPr="00A254E7">
        <w:rPr>
          <w:rFonts w:ascii="Times New Roman" w:eastAsia="等线" w:hAnsi="Times New Roman" w:cs="Times New Roman"/>
          <w:b/>
          <w:bCs/>
          <w:kern w:val="0"/>
          <w:sz w:val="22"/>
          <w:szCs w:val="20"/>
          <w:lang w:val="en-GB"/>
        </w:rPr>
        <w:t>discussion</w:t>
      </w:r>
      <w:r w:rsidRPr="00A254E7">
        <w:rPr>
          <w:rFonts w:ascii="Times New Roman" w:eastAsia="等线" w:hAnsi="Times New Roman" w:cs="Times New Roman" w:hint="eastAsia"/>
          <w:b/>
          <w:bCs/>
          <w:kern w:val="0"/>
          <w:sz w:val="22"/>
          <w:szCs w:val="20"/>
          <w:lang w:val="en-GB"/>
        </w:rPr>
        <w:t xml:space="preserve"> on configurations for general requirements may not be necessary </w:t>
      </w:r>
      <w:r w:rsidR="00A41AF8" w:rsidRPr="00A254E7">
        <w:rPr>
          <w:rFonts w:ascii="Times New Roman" w:eastAsia="等线" w:hAnsi="Times New Roman" w:cs="Times New Roman" w:hint="eastAsia"/>
          <w:b/>
          <w:bCs/>
          <w:kern w:val="0"/>
          <w:sz w:val="22"/>
          <w:szCs w:val="20"/>
          <w:lang w:val="en-GB"/>
        </w:rPr>
        <w:t>if SAR solution and MSD are already considered.</w:t>
      </w:r>
    </w:p>
    <w:p w14:paraId="0433BF0F" w14:textId="77777777" w:rsidR="00B269E4" w:rsidRDefault="00B269E4" w:rsidP="00B269E4">
      <w:pPr>
        <w:spacing w:before="240" w:after="240"/>
        <w:ind w:leftChars="200" w:left="420"/>
        <w:rPr>
          <w:rFonts w:ascii="Times New Roman" w:eastAsia="宋体" w:hAnsi="Times New Roman"/>
          <w:sz w:val="22"/>
          <w:lang w:val="en-GB"/>
        </w:rPr>
      </w:pPr>
    </w:p>
    <w:p w14:paraId="01F0810D" w14:textId="1E037B91" w:rsidR="00B269E4" w:rsidRDefault="00B269E4" w:rsidP="00B269E4">
      <w:pPr>
        <w:pStyle w:val="2"/>
        <w:numPr>
          <w:ilvl w:val="1"/>
          <w:numId w:val="1"/>
        </w:numPr>
        <w:overflowPunct w:val="0"/>
        <w:autoSpaceDE w:val="0"/>
        <w:autoSpaceDN w:val="0"/>
        <w:adjustRightInd w:val="0"/>
        <w:textAlignment w:val="baseline"/>
        <w:rPr>
          <w:sz w:val="24"/>
          <w:lang w:eastAsia="zh-CN"/>
        </w:rPr>
      </w:pPr>
      <w:r>
        <w:rPr>
          <w:rFonts w:hint="eastAsia"/>
          <w:sz w:val="24"/>
          <w:lang w:eastAsia="zh-CN"/>
        </w:rPr>
        <w:lastRenderedPageBreak/>
        <w:t>3UL CC with 3Tx</w:t>
      </w:r>
    </w:p>
    <w:p w14:paraId="3E07DC21" w14:textId="45CBBF07" w:rsidR="00A41AF8" w:rsidRDefault="00A41AF8" w:rsidP="00A41AF8">
      <w:pPr>
        <w:spacing w:before="240" w:after="240"/>
        <w:rPr>
          <w:rFonts w:ascii="Times New Roman" w:eastAsia="宋体" w:hAnsi="Times New Roman"/>
          <w:sz w:val="22"/>
          <w:lang w:val="en-GB"/>
        </w:rPr>
      </w:pPr>
      <w:r>
        <w:rPr>
          <w:rFonts w:ascii="Times New Roman" w:eastAsia="宋体" w:hAnsi="Times New Roman" w:hint="eastAsia"/>
          <w:sz w:val="22"/>
          <w:lang w:val="en-GB"/>
        </w:rPr>
        <w:t>In the WF [5], there is the following issue:</w:t>
      </w:r>
    </w:p>
    <w:p w14:paraId="5DCB9B3D" w14:textId="1CCD7062" w:rsidR="00A41AF8" w:rsidRPr="00A41AF8" w:rsidRDefault="00A41AF8" w:rsidP="00A41AF8">
      <w:pPr>
        <w:pStyle w:val="B1"/>
        <w:ind w:leftChars="300" w:left="630" w:firstLine="0"/>
        <w:jc w:val="both"/>
        <w:rPr>
          <w:rFonts w:eastAsia="宋体" w:hint="eastAsia"/>
          <w:sz w:val="24"/>
          <w:szCs w:val="21"/>
        </w:rPr>
      </w:pPr>
      <w:r w:rsidRPr="00A41AF8">
        <w:rPr>
          <w:rFonts w:eastAsia="宋体"/>
          <w:sz w:val="24"/>
          <w:szCs w:val="21"/>
        </w:rPr>
        <w:t>“</w:t>
      </w:r>
      <w:r w:rsidRPr="00A41AF8">
        <w:rPr>
          <w:rFonts w:eastAsia="宋体"/>
          <w:i/>
          <w:iCs/>
          <w:sz w:val="18"/>
          <w:szCs w:val="22"/>
          <w:lang w:eastAsia="zh-CN"/>
        </w:rPr>
        <w:t xml:space="preserve">RAN4 to further check whether there is demand for 3 ULCC with 3Tx scenario (such as </w:t>
      </w:r>
      <w:proofErr w:type="spellStart"/>
      <w:r w:rsidRPr="00A41AF8">
        <w:rPr>
          <w:rFonts w:eastAsia="宋体"/>
          <w:i/>
          <w:iCs/>
          <w:sz w:val="18"/>
          <w:szCs w:val="22"/>
          <w:lang w:eastAsia="zh-CN"/>
        </w:rPr>
        <w:t>CA_nXA-nY</w:t>
      </w:r>
      <w:proofErr w:type="spellEnd"/>
      <w:r w:rsidRPr="00A41AF8">
        <w:rPr>
          <w:rFonts w:eastAsia="宋体"/>
          <w:i/>
          <w:iCs/>
          <w:sz w:val="18"/>
          <w:szCs w:val="22"/>
          <w:lang w:eastAsia="zh-CN"/>
        </w:rPr>
        <w:t xml:space="preserve">(2A) and CA_ </w:t>
      </w:r>
      <w:proofErr w:type="spellStart"/>
      <w:r w:rsidRPr="00A41AF8">
        <w:rPr>
          <w:rFonts w:eastAsia="宋体"/>
          <w:i/>
          <w:iCs/>
          <w:sz w:val="18"/>
          <w:szCs w:val="22"/>
          <w:lang w:eastAsia="zh-CN"/>
        </w:rPr>
        <w:t>nXA-nYB</w:t>
      </w:r>
      <w:proofErr w:type="spellEnd"/>
      <w:r w:rsidRPr="00A41AF8">
        <w:rPr>
          <w:rFonts w:eastAsia="宋体"/>
          <w:i/>
          <w:iCs/>
          <w:sz w:val="18"/>
          <w:szCs w:val="22"/>
          <w:lang w:eastAsia="zh-CN"/>
        </w:rPr>
        <w:t>), and whether it is desirable to be introduced in Rel-19.</w:t>
      </w:r>
      <w:r w:rsidRPr="00A41AF8">
        <w:rPr>
          <w:rFonts w:eastAsia="宋体"/>
          <w:sz w:val="24"/>
          <w:szCs w:val="21"/>
        </w:rPr>
        <w:t>”</w:t>
      </w:r>
    </w:p>
    <w:p w14:paraId="4F0817CD" w14:textId="2173245C" w:rsidR="00942D62" w:rsidRDefault="00A41AF8" w:rsidP="00A41AF8">
      <w:pPr>
        <w:spacing w:before="240" w:after="240"/>
        <w:rPr>
          <w:rFonts w:ascii="Times New Roman" w:eastAsia="宋体" w:hAnsi="Times New Roman"/>
          <w:sz w:val="22"/>
          <w:lang w:val="en-GB"/>
        </w:rPr>
      </w:pPr>
      <w:r>
        <w:rPr>
          <w:rFonts w:ascii="Times New Roman" w:eastAsia="宋体" w:hAnsi="Times New Roman" w:hint="eastAsia"/>
          <w:sz w:val="22"/>
          <w:lang w:val="en-GB"/>
        </w:rPr>
        <w:t xml:space="preserve">It is </w:t>
      </w:r>
      <w:proofErr w:type="gramStart"/>
      <w:r>
        <w:rPr>
          <w:rFonts w:ascii="Times New Roman" w:eastAsia="宋体" w:hAnsi="Times New Roman" w:hint="eastAsia"/>
          <w:sz w:val="22"/>
          <w:lang w:val="en-GB"/>
        </w:rPr>
        <w:t>quite obvious</w:t>
      </w:r>
      <w:proofErr w:type="gramEnd"/>
      <w:r>
        <w:rPr>
          <w:rFonts w:ascii="Times New Roman" w:eastAsia="宋体" w:hAnsi="Times New Roman" w:hint="eastAsia"/>
          <w:sz w:val="22"/>
          <w:lang w:val="en-GB"/>
        </w:rPr>
        <w:t xml:space="preserve"> that this 3UL CC with 3Tx is quite different from what have been studied and </w:t>
      </w:r>
      <w:r>
        <w:rPr>
          <w:rFonts w:ascii="Times New Roman" w:eastAsia="宋体" w:hAnsi="Times New Roman"/>
          <w:sz w:val="22"/>
          <w:lang w:val="en-GB"/>
        </w:rPr>
        <w:t>specified</w:t>
      </w:r>
      <w:r>
        <w:rPr>
          <w:rFonts w:ascii="Times New Roman" w:eastAsia="宋体" w:hAnsi="Times New Roman" w:hint="eastAsia"/>
          <w:sz w:val="22"/>
          <w:lang w:val="en-GB"/>
        </w:rPr>
        <w:t xml:space="preserve"> in Rel-18, in which only inter-band CA+ULMIMIO/</w:t>
      </w:r>
      <w:proofErr w:type="spellStart"/>
      <w:r>
        <w:rPr>
          <w:rFonts w:ascii="Times New Roman" w:eastAsia="宋体" w:hAnsi="Times New Roman" w:hint="eastAsia"/>
          <w:sz w:val="22"/>
          <w:lang w:val="en-GB"/>
        </w:rPr>
        <w:t>TxD</w:t>
      </w:r>
      <w:proofErr w:type="spellEnd"/>
      <w:r>
        <w:rPr>
          <w:rFonts w:ascii="Times New Roman" w:eastAsia="宋体" w:hAnsi="Times New Roman" w:hint="eastAsia"/>
          <w:sz w:val="22"/>
          <w:lang w:val="en-GB"/>
        </w:rPr>
        <w:t xml:space="preserve"> considered. </w:t>
      </w:r>
      <w:r>
        <w:rPr>
          <w:rFonts w:ascii="Times New Roman" w:eastAsia="宋体" w:hAnsi="Times New Roman" w:hint="eastAsia"/>
          <w:sz w:val="22"/>
          <w:lang w:val="en-GB"/>
        </w:rPr>
        <w:t xml:space="preserve">The implementation and requirements </w:t>
      </w:r>
      <w:r>
        <w:rPr>
          <w:rFonts w:ascii="Times New Roman" w:eastAsia="宋体" w:hAnsi="Times New Roman"/>
          <w:sz w:val="22"/>
          <w:lang w:val="en-GB"/>
        </w:rPr>
        <w:t>would</w:t>
      </w:r>
      <w:r>
        <w:rPr>
          <w:rFonts w:ascii="Times New Roman" w:eastAsia="宋体" w:hAnsi="Times New Roman" w:hint="eastAsia"/>
          <w:sz w:val="22"/>
          <w:lang w:val="en-GB"/>
        </w:rPr>
        <w:t xml:space="preserve"> be</w:t>
      </w:r>
      <w:r>
        <w:rPr>
          <w:rFonts w:ascii="Times New Roman" w:eastAsia="宋体" w:hAnsi="Times New Roman" w:hint="eastAsia"/>
          <w:sz w:val="22"/>
          <w:lang w:val="en-GB"/>
        </w:rPr>
        <w:t xml:space="preserve"> different, </w:t>
      </w:r>
      <w:r>
        <w:rPr>
          <w:rFonts w:ascii="Times New Roman" w:eastAsia="宋体" w:hAnsi="Times New Roman" w:hint="eastAsia"/>
          <w:sz w:val="22"/>
          <w:lang w:val="en-GB"/>
        </w:rPr>
        <w:t>since UL-MIMO/</w:t>
      </w:r>
      <w:proofErr w:type="spellStart"/>
      <w:r>
        <w:rPr>
          <w:rFonts w:ascii="Times New Roman" w:eastAsia="宋体" w:hAnsi="Times New Roman" w:hint="eastAsia"/>
          <w:sz w:val="22"/>
          <w:lang w:val="en-GB"/>
        </w:rPr>
        <w:t>TxD</w:t>
      </w:r>
      <w:proofErr w:type="spellEnd"/>
      <w:r>
        <w:rPr>
          <w:rFonts w:ascii="Times New Roman" w:eastAsia="宋体" w:hAnsi="Times New Roman" w:hint="eastAsia"/>
          <w:sz w:val="22"/>
          <w:lang w:val="en-GB"/>
        </w:rPr>
        <w:t xml:space="preserve"> would make sure 2Tx would operate in the same frequency, thus bring simplicity in interference etc. </w:t>
      </w:r>
      <w:r w:rsidR="00942D62">
        <w:rPr>
          <w:rFonts w:ascii="Times New Roman" w:eastAsia="宋体" w:hAnsi="Times New Roman" w:hint="eastAsia"/>
          <w:sz w:val="22"/>
          <w:lang w:val="en-GB"/>
        </w:rPr>
        <w:t xml:space="preserve">3UL CC with 3Tx would bring </w:t>
      </w:r>
      <w:r w:rsidR="00942D62">
        <w:rPr>
          <w:rFonts w:ascii="Times New Roman" w:eastAsia="宋体" w:hAnsi="Times New Roman"/>
          <w:sz w:val="22"/>
          <w:lang w:val="en-GB"/>
        </w:rPr>
        <w:t>considerably</w:t>
      </w:r>
      <w:r w:rsidR="00942D62">
        <w:rPr>
          <w:rFonts w:ascii="Times New Roman" w:eastAsia="宋体" w:hAnsi="Times New Roman" w:hint="eastAsia"/>
          <w:sz w:val="22"/>
          <w:lang w:val="en-GB"/>
        </w:rPr>
        <w:t xml:space="preserve"> more complex issues at least in interference, </w:t>
      </w:r>
      <w:proofErr w:type="gramStart"/>
      <w:r w:rsidR="00942D62">
        <w:rPr>
          <w:rFonts w:ascii="Times New Roman" w:eastAsia="宋体" w:hAnsi="Times New Roman" w:hint="eastAsia"/>
          <w:sz w:val="22"/>
          <w:lang w:val="en-GB"/>
        </w:rPr>
        <w:t>and also</w:t>
      </w:r>
      <w:proofErr w:type="gramEnd"/>
      <w:r w:rsidR="00942D62">
        <w:rPr>
          <w:rFonts w:ascii="Times New Roman" w:eastAsia="宋体" w:hAnsi="Times New Roman" w:hint="eastAsia"/>
          <w:sz w:val="22"/>
          <w:lang w:val="en-GB"/>
        </w:rPr>
        <w:t xml:space="preserve"> maybe other implementation factors. </w:t>
      </w:r>
    </w:p>
    <w:p w14:paraId="49633CE0" w14:textId="1D485FC2" w:rsidR="00942D62" w:rsidRDefault="00A41AF8" w:rsidP="00A41AF8">
      <w:pPr>
        <w:spacing w:before="240" w:after="240"/>
        <w:rPr>
          <w:rFonts w:ascii="Times New Roman" w:eastAsia="宋体" w:hAnsi="Times New Roman"/>
          <w:sz w:val="22"/>
          <w:lang w:val="en-GB"/>
        </w:rPr>
      </w:pPr>
      <w:r>
        <w:rPr>
          <w:rFonts w:ascii="Times New Roman" w:eastAsia="宋体" w:hAnsi="Times New Roman" w:hint="eastAsia"/>
          <w:sz w:val="22"/>
          <w:lang w:val="en-GB"/>
        </w:rPr>
        <w:t xml:space="preserve">In Rel-19, the current scope </w:t>
      </w:r>
      <w:proofErr w:type="gramStart"/>
      <w:r>
        <w:rPr>
          <w:rFonts w:ascii="Times New Roman" w:eastAsia="宋体" w:hAnsi="Times New Roman" w:hint="eastAsia"/>
          <w:sz w:val="22"/>
          <w:lang w:val="en-GB"/>
        </w:rPr>
        <w:t>are</w:t>
      </w:r>
      <w:proofErr w:type="gramEnd"/>
      <w:r>
        <w:rPr>
          <w:rFonts w:ascii="Times New Roman" w:eastAsia="宋体" w:hAnsi="Times New Roman" w:hint="eastAsia"/>
          <w:sz w:val="22"/>
          <w:lang w:val="en-GB"/>
        </w:rPr>
        <w:t xml:space="preserve"> extends from Rel-18 to higher power and handheld type, while the basic structure and scenario of inter-band UL-MIMO/</w:t>
      </w:r>
      <w:proofErr w:type="spellStart"/>
      <w:r>
        <w:rPr>
          <w:rFonts w:ascii="Times New Roman" w:eastAsia="宋体" w:hAnsi="Times New Roman" w:hint="eastAsia"/>
          <w:sz w:val="22"/>
          <w:lang w:val="en-GB"/>
        </w:rPr>
        <w:t>TxD</w:t>
      </w:r>
      <w:proofErr w:type="spellEnd"/>
      <w:r>
        <w:rPr>
          <w:rFonts w:ascii="Times New Roman" w:eastAsia="宋体" w:hAnsi="Times New Roman" w:hint="eastAsia"/>
          <w:sz w:val="22"/>
          <w:lang w:val="en-GB"/>
        </w:rPr>
        <w:t xml:space="preserve"> has kept.</w:t>
      </w:r>
      <w:r w:rsidR="00942D62">
        <w:rPr>
          <w:rFonts w:ascii="Times New Roman" w:eastAsia="宋体" w:hAnsi="Times New Roman" w:hint="eastAsia"/>
          <w:sz w:val="22"/>
          <w:lang w:val="en-GB"/>
        </w:rPr>
        <w:t xml:space="preserve"> This kind of proposal for new scenarios belong to RAN level discussion and is an </w:t>
      </w:r>
      <w:r w:rsidR="00942D62">
        <w:rPr>
          <w:rFonts w:ascii="Times New Roman" w:eastAsia="宋体" w:hAnsi="Times New Roman"/>
          <w:sz w:val="22"/>
          <w:lang w:val="en-GB"/>
        </w:rPr>
        <w:t>up scoping</w:t>
      </w:r>
      <w:r w:rsidR="00942D62">
        <w:rPr>
          <w:rFonts w:ascii="Times New Roman" w:eastAsia="宋体" w:hAnsi="Times New Roman" w:hint="eastAsia"/>
          <w:sz w:val="22"/>
          <w:lang w:val="en-GB"/>
        </w:rPr>
        <w:t>.</w:t>
      </w:r>
    </w:p>
    <w:p w14:paraId="41E2B775" w14:textId="0E01BC34" w:rsidR="00A41AF8" w:rsidRPr="00942D62" w:rsidRDefault="00942D62" w:rsidP="00A41AF8">
      <w:pPr>
        <w:spacing w:before="240" w:after="240"/>
        <w:rPr>
          <w:rFonts w:ascii="Times New Roman" w:eastAsia="宋体" w:hAnsi="Times New Roman" w:hint="eastAsia"/>
          <w:b/>
          <w:bCs/>
          <w:sz w:val="22"/>
          <w:lang w:val="en-GB"/>
        </w:rPr>
      </w:pPr>
      <w:r w:rsidRPr="00942D62">
        <w:rPr>
          <w:rFonts w:ascii="Times New Roman" w:eastAsia="宋体" w:hAnsi="Times New Roman" w:hint="eastAsia"/>
          <w:b/>
          <w:bCs/>
          <w:sz w:val="22"/>
          <w:lang w:val="en-GB"/>
        </w:rPr>
        <w:t>Proposal</w:t>
      </w:r>
      <w:r w:rsidR="00A254E7">
        <w:rPr>
          <w:rFonts w:ascii="Times New Roman" w:eastAsia="宋体" w:hAnsi="Times New Roman" w:hint="eastAsia"/>
          <w:b/>
          <w:bCs/>
          <w:sz w:val="22"/>
          <w:lang w:val="en-GB"/>
        </w:rPr>
        <w:t xml:space="preserve"> 1</w:t>
      </w:r>
      <w:r w:rsidRPr="00942D62">
        <w:rPr>
          <w:rFonts w:ascii="Times New Roman" w:eastAsia="宋体" w:hAnsi="Times New Roman" w:hint="eastAsia"/>
          <w:b/>
          <w:bCs/>
          <w:sz w:val="22"/>
          <w:lang w:val="en-GB"/>
        </w:rPr>
        <w:t xml:space="preserve">: Do not discuss 3UL CC </w:t>
      </w:r>
      <w:r w:rsidRPr="00942D62">
        <w:rPr>
          <w:rFonts w:ascii="Times New Roman" w:eastAsia="宋体" w:hAnsi="Times New Roman"/>
          <w:b/>
          <w:bCs/>
          <w:sz w:val="22"/>
          <w:lang w:val="en-GB"/>
        </w:rPr>
        <w:t>with</w:t>
      </w:r>
      <w:r w:rsidRPr="00942D62">
        <w:rPr>
          <w:rFonts w:ascii="Times New Roman" w:eastAsia="宋体" w:hAnsi="Times New Roman" w:hint="eastAsia"/>
          <w:b/>
          <w:bCs/>
          <w:sz w:val="22"/>
          <w:lang w:val="en-GB"/>
        </w:rPr>
        <w:t xml:space="preserve"> 3Tx since it is out of WI scope. Any up scoping would belong to RAN level discussion. </w:t>
      </w:r>
    </w:p>
    <w:p w14:paraId="5E41825F" w14:textId="77777777" w:rsidR="00B269E4" w:rsidRDefault="00B269E4" w:rsidP="00B269E4">
      <w:pPr>
        <w:spacing w:before="240" w:after="240"/>
        <w:ind w:leftChars="200" w:left="420"/>
        <w:rPr>
          <w:rFonts w:ascii="Times New Roman" w:eastAsia="宋体" w:hAnsi="Times New Roman"/>
          <w:sz w:val="22"/>
          <w:lang w:val="en-GB"/>
        </w:rPr>
      </w:pPr>
    </w:p>
    <w:p w14:paraId="42B9BDE5" w14:textId="764129D3" w:rsidR="00B269E4" w:rsidRDefault="00B269E4" w:rsidP="00B269E4">
      <w:pPr>
        <w:pStyle w:val="2"/>
        <w:numPr>
          <w:ilvl w:val="1"/>
          <w:numId w:val="1"/>
        </w:numPr>
        <w:overflowPunct w:val="0"/>
        <w:autoSpaceDE w:val="0"/>
        <w:autoSpaceDN w:val="0"/>
        <w:adjustRightInd w:val="0"/>
        <w:textAlignment w:val="baseline"/>
        <w:rPr>
          <w:sz w:val="24"/>
          <w:lang w:eastAsia="zh-CN"/>
        </w:rPr>
      </w:pPr>
      <w:r w:rsidRPr="00ED3633">
        <w:rPr>
          <w:sz w:val="24"/>
          <w:lang w:eastAsia="zh-CN"/>
        </w:rPr>
        <w:t>Duty cycle solution</w:t>
      </w:r>
    </w:p>
    <w:p w14:paraId="2F939C15" w14:textId="64DFBCF1" w:rsidR="007F4B40" w:rsidRPr="007F4B40" w:rsidRDefault="007F4B40" w:rsidP="007F4B40">
      <w:pPr>
        <w:widowControl/>
        <w:overflowPunct w:val="0"/>
        <w:autoSpaceDE w:val="0"/>
        <w:autoSpaceDN w:val="0"/>
        <w:adjustRightInd w:val="0"/>
        <w:spacing w:after="180"/>
        <w:jc w:val="left"/>
        <w:textAlignment w:val="baseline"/>
        <w:rPr>
          <w:rFonts w:ascii="Times New Roman" w:eastAsia="等线" w:hAnsi="Times New Roman" w:cs="Times New Roman" w:hint="eastAsia"/>
          <w:kern w:val="0"/>
          <w:sz w:val="22"/>
          <w:szCs w:val="20"/>
        </w:rPr>
      </w:pPr>
      <w:r w:rsidRPr="007F4B40">
        <w:rPr>
          <w:rFonts w:ascii="Times New Roman" w:hAnsi="Times New Roman" w:cs="Times New Roman"/>
          <w:b/>
          <w:bCs/>
          <w:kern w:val="0"/>
          <w:sz w:val="22"/>
          <w:u w:val="single"/>
          <w:lang w:val="en-GB"/>
        </w:rPr>
        <w:t>Scenarios</w:t>
      </w:r>
    </w:p>
    <w:p w14:paraId="4EB69947" w14:textId="017B8FFB" w:rsidR="00942D62" w:rsidRPr="007F4B40" w:rsidRDefault="00942D62" w:rsidP="007F4B40">
      <w:pPr>
        <w:widowControl/>
        <w:overflowPunct w:val="0"/>
        <w:autoSpaceDE w:val="0"/>
        <w:autoSpaceDN w:val="0"/>
        <w:adjustRightInd w:val="0"/>
        <w:spacing w:after="180"/>
        <w:jc w:val="left"/>
        <w:textAlignment w:val="baseline"/>
        <w:rPr>
          <w:rFonts w:ascii="Times New Roman" w:hAnsi="Times New Roman" w:cs="Times New Roman"/>
          <w:kern w:val="0"/>
          <w:sz w:val="22"/>
          <w:lang w:val="en-GB"/>
        </w:rPr>
      </w:pPr>
      <w:r w:rsidRPr="007F4B40">
        <w:rPr>
          <w:rFonts w:ascii="Times New Roman" w:hAnsi="Times New Roman" w:cs="Times New Roman"/>
          <w:kern w:val="0"/>
          <w:sz w:val="22"/>
          <w:lang w:val="en-GB"/>
        </w:rPr>
        <w:t xml:space="preserve">As the MOP keep increasing with power class, not just SAR compliance will be an issue, the heat dissipation of the device and the stability of RF components in the high-power mode will also be a challenge. If there is no duty cycle limit, the device </w:t>
      </w:r>
      <w:r w:rsidRPr="007F4B40">
        <w:rPr>
          <w:rFonts w:ascii="Times New Roman" w:hAnsi="Times New Roman" w:cs="Times New Roman" w:hint="eastAsia"/>
          <w:kern w:val="0"/>
          <w:sz w:val="22"/>
          <w:lang w:val="en-GB"/>
        </w:rPr>
        <w:t>may</w:t>
      </w:r>
      <w:r w:rsidRPr="007F4B40">
        <w:rPr>
          <w:rFonts w:ascii="Times New Roman" w:hAnsi="Times New Roman" w:cs="Times New Roman"/>
          <w:kern w:val="0"/>
          <w:sz w:val="22"/>
          <w:lang w:val="en-GB"/>
        </w:rPr>
        <w:t xml:space="preserve"> keep working in the high-power mode for 100% duty cycle.</w:t>
      </w:r>
    </w:p>
    <w:p w14:paraId="1B5C36A5" w14:textId="5EC157FE" w:rsidR="00942D62" w:rsidRDefault="00942D62" w:rsidP="007F4B40">
      <w:pPr>
        <w:widowControl/>
        <w:overflowPunct w:val="0"/>
        <w:autoSpaceDE w:val="0"/>
        <w:autoSpaceDN w:val="0"/>
        <w:adjustRightInd w:val="0"/>
        <w:spacing w:after="180"/>
        <w:jc w:val="left"/>
        <w:textAlignment w:val="baseline"/>
        <w:rPr>
          <w:rFonts w:ascii="Times New Roman" w:eastAsia="等线" w:hAnsi="Times New Roman" w:cs="Times New Roman"/>
          <w:kern w:val="0"/>
          <w:sz w:val="22"/>
          <w:szCs w:val="20"/>
        </w:rPr>
      </w:pPr>
      <w:r w:rsidRPr="007F4B40">
        <w:rPr>
          <w:rFonts w:ascii="Times New Roman" w:hAnsi="Times New Roman" w:cs="Times New Roman"/>
          <w:kern w:val="0"/>
          <w:sz w:val="22"/>
          <w:lang w:val="en-GB"/>
        </w:rPr>
        <w:t xml:space="preserve">As discussed in [4], </w:t>
      </w:r>
      <w:bookmarkStart w:id="9" w:name="_Hlk174120642"/>
      <w:r w:rsidRPr="007F4B40">
        <w:rPr>
          <w:rFonts w:ascii="Times New Roman" w:hAnsi="Times New Roman" w:cs="Times New Roman"/>
          <w:kern w:val="0"/>
          <w:sz w:val="22"/>
          <w:lang w:val="en-GB"/>
        </w:rPr>
        <w:t>PC1.5 of inter-band CA</w:t>
      </w:r>
      <w:bookmarkEnd w:id="9"/>
      <w:r w:rsidRPr="007F4B40">
        <w:rPr>
          <w:rFonts w:ascii="Times New Roman" w:hAnsi="Times New Roman" w:cs="Times New Roman"/>
          <w:kern w:val="0"/>
          <w:sz w:val="22"/>
          <w:lang w:val="en-GB"/>
        </w:rPr>
        <w:t>, PC1.5 of inter band EN-DC, PC2 of Inter-band EN-DC are proposed to compatible with the legacy duty cycle solution.</w:t>
      </w:r>
    </w:p>
    <w:p w14:paraId="3BA92172" w14:textId="77777777" w:rsidR="00942D62" w:rsidRPr="007F4B40" w:rsidRDefault="00942D62" w:rsidP="007F4B40">
      <w:pPr>
        <w:widowControl/>
        <w:overflowPunct w:val="0"/>
        <w:autoSpaceDE w:val="0"/>
        <w:autoSpaceDN w:val="0"/>
        <w:adjustRightInd w:val="0"/>
        <w:spacing w:after="100" w:afterAutospacing="1"/>
        <w:jc w:val="left"/>
        <w:textAlignment w:val="baseline"/>
        <w:rPr>
          <w:rFonts w:ascii="Times New Roman" w:hAnsi="Times New Roman" w:cs="Times New Roman"/>
          <w:b/>
          <w:bCs/>
          <w:kern w:val="0"/>
          <w:sz w:val="22"/>
          <w:u w:val="single"/>
          <w:lang w:val="en-GB"/>
        </w:rPr>
      </w:pPr>
      <w:r w:rsidRPr="007F4B40">
        <w:rPr>
          <w:rFonts w:ascii="Times New Roman" w:hAnsi="Times New Roman" w:cs="Times New Roman"/>
          <w:b/>
          <w:bCs/>
          <w:kern w:val="0"/>
          <w:sz w:val="22"/>
          <w:u w:val="single"/>
          <w:lang w:val="en-GB"/>
        </w:rPr>
        <w:t>PC1.5 of inter-band CA</w:t>
      </w:r>
    </w:p>
    <w:p w14:paraId="6274F385" w14:textId="77777777" w:rsidR="00942D62" w:rsidRDefault="00942D62" w:rsidP="007F4B40">
      <w:pPr>
        <w:spacing w:after="100" w:afterAutospacing="1"/>
        <w:rPr>
          <w:rFonts w:ascii="Times New Roman" w:eastAsia="等线" w:hAnsi="Times New Roman" w:cs="Times New Roman"/>
          <w:kern w:val="0"/>
          <w:sz w:val="22"/>
          <w:szCs w:val="20"/>
        </w:rPr>
      </w:pPr>
      <w:r w:rsidRPr="001B11A6">
        <w:rPr>
          <w:rFonts w:ascii="Times New Roman" w:eastAsia="等线" w:hAnsi="Times New Roman" w:cs="Times New Roman"/>
          <w:kern w:val="0"/>
          <w:sz w:val="22"/>
          <w:szCs w:val="20"/>
        </w:rPr>
        <w:t xml:space="preserve">The duty cycle solution for PC2 of inter-band CA is optional </w:t>
      </w:r>
      <w:proofErr w:type="gramStart"/>
      <w:r w:rsidRPr="001B11A6">
        <w:rPr>
          <w:rFonts w:ascii="Times New Roman" w:eastAsia="等线" w:hAnsi="Times New Roman" w:cs="Times New Roman"/>
          <w:kern w:val="0"/>
          <w:sz w:val="22"/>
          <w:szCs w:val="20"/>
        </w:rPr>
        <w:t>and also</w:t>
      </w:r>
      <w:proofErr w:type="gramEnd"/>
      <w:r w:rsidRPr="001B11A6">
        <w:rPr>
          <w:rFonts w:ascii="Times New Roman" w:eastAsia="等线" w:hAnsi="Times New Roman" w:cs="Times New Roman"/>
          <w:kern w:val="0"/>
          <w:sz w:val="22"/>
          <w:szCs w:val="20"/>
        </w:rPr>
        <w:t xml:space="preserve"> specified for 3Tx. When </w:t>
      </w:r>
      <w:r w:rsidRPr="00A254E7">
        <w:rPr>
          <w:rFonts w:ascii="Times New Roman" w:eastAsia="等线" w:hAnsi="Times New Roman" w:cs="Times New Roman"/>
          <w:i/>
          <w:iCs/>
          <w:kern w:val="0"/>
          <w:sz w:val="22"/>
          <w:szCs w:val="20"/>
        </w:rPr>
        <w:t>maxUplinkDutyCycle-interBandCA-PC2</w:t>
      </w:r>
      <w:r w:rsidRPr="001B11A6">
        <w:rPr>
          <w:rFonts w:ascii="Times New Roman" w:eastAsia="等线" w:hAnsi="Times New Roman" w:cs="Times New Roman"/>
          <w:kern w:val="0"/>
          <w:sz w:val="22"/>
          <w:szCs w:val="20"/>
        </w:rPr>
        <w:t xml:space="preserve"> is absent, there is no default threshold. The duty cycle solution is only applied when </w:t>
      </w:r>
      <w:r w:rsidRPr="000C1B20">
        <w:rPr>
          <w:rFonts w:ascii="Times New Roman" w:eastAsia="等线" w:hAnsi="Times New Roman" w:cs="Times New Roman"/>
          <w:i/>
          <w:kern w:val="0"/>
          <w:sz w:val="22"/>
          <w:szCs w:val="20"/>
        </w:rPr>
        <w:t>maxUplinkDutyCycle-interBandCA-PC2</w:t>
      </w:r>
      <w:r w:rsidRPr="001B11A6">
        <w:rPr>
          <w:rFonts w:ascii="Times New Roman" w:eastAsia="等线" w:hAnsi="Times New Roman" w:cs="Times New Roman"/>
          <w:kern w:val="0"/>
          <w:sz w:val="22"/>
          <w:szCs w:val="20"/>
        </w:rPr>
        <w:t xml:space="preserve"> is reported. If the capacity </w:t>
      </w:r>
      <w:r w:rsidRPr="000C1B20">
        <w:rPr>
          <w:rFonts w:ascii="Times New Roman" w:eastAsia="等线" w:hAnsi="Times New Roman" w:cs="Times New Roman"/>
          <w:i/>
          <w:kern w:val="0"/>
          <w:sz w:val="22"/>
          <w:szCs w:val="20"/>
        </w:rPr>
        <w:t>maxUplinkDutyCycle-interBandCA-PC2</w:t>
      </w:r>
      <w:r w:rsidRPr="001B11A6">
        <w:rPr>
          <w:rFonts w:ascii="Times New Roman" w:eastAsia="等线" w:hAnsi="Times New Roman" w:cs="Times New Roman"/>
          <w:kern w:val="0"/>
          <w:sz w:val="22"/>
          <w:szCs w:val="20"/>
        </w:rPr>
        <w:t xml:space="preserve"> is reported the duty cycle exceeds it, the power reduction is expected.</w:t>
      </w:r>
    </w:p>
    <w:p w14:paraId="2086048A" w14:textId="3A59863D" w:rsidR="00942D62" w:rsidRPr="00A254E7" w:rsidRDefault="00942D62" w:rsidP="007F4B40">
      <w:pPr>
        <w:spacing w:after="100" w:afterAutospacing="1"/>
        <w:rPr>
          <w:rFonts w:ascii="Times New Roman" w:eastAsia="等线" w:hAnsi="Times New Roman" w:cs="Times New Roman"/>
          <w:kern w:val="0"/>
          <w:sz w:val="22"/>
          <w:szCs w:val="20"/>
        </w:rPr>
      </w:pPr>
      <w:r>
        <w:rPr>
          <w:rFonts w:ascii="Times New Roman" w:eastAsia="等线" w:hAnsi="Times New Roman" w:cs="Times New Roman"/>
          <w:kern w:val="0"/>
          <w:sz w:val="22"/>
          <w:szCs w:val="20"/>
        </w:rPr>
        <w:t>The s</w:t>
      </w:r>
      <w:r w:rsidRPr="001B11A6">
        <w:rPr>
          <w:rFonts w:ascii="Times New Roman" w:eastAsia="等线" w:hAnsi="Times New Roman" w:cs="Times New Roman"/>
          <w:kern w:val="0"/>
          <w:sz w:val="22"/>
          <w:szCs w:val="20"/>
        </w:rPr>
        <w:t xml:space="preserve">olution </w:t>
      </w:r>
      <w:r w:rsidRPr="00A254E7">
        <w:rPr>
          <w:rFonts w:ascii="Times New Roman" w:eastAsia="等线" w:hAnsi="Times New Roman" w:cs="Times New Roman"/>
          <w:kern w:val="0"/>
          <w:sz w:val="22"/>
          <w:szCs w:val="20"/>
        </w:rPr>
        <w:t xml:space="preserve">for PC1.5 of inter-band CA is proposed to follow the similar way and compatible with PC2. There is no default threshold when </w:t>
      </w:r>
      <w:r w:rsidRPr="00A254E7">
        <w:rPr>
          <w:rFonts w:ascii="Times New Roman" w:eastAsia="等线" w:hAnsi="Times New Roman" w:cs="Times New Roman"/>
          <w:i/>
          <w:kern w:val="0"/>
          <w:sz w:val="22"/>
          <w:szCs w:val="20"/>
        </w:rPr>
        <w:t>maxUplinkDutyCycle-interBandCA-PC2</w:t>
      </w:r>
      <w:r w:rsidRPr="00A254E7">
        <w:rPr>
          <w:rFonts w:ascii="Times New Roman" w:eastAsia="等线" w:hAnsi="Times New Roman" w:cs="Times New Roman"/>
          <w:kern w:val="0"/>
          <w:sz w:val="22"/>
          <w:szCs w:val="20"/>
        </w:rPr>
        <w:t xml:space="preserve"> is absent, if </w:t>
      </w:r>
      <w:r w:rsidRPr="00A254E7">
        <w:rPr>
          <w:rFonts w:ascii="Times New Roman" w:eastAsia="等线" w:hAnsi="Times New Roman" w:cs="Times New Roman"/>
          <w:i/>
          <w:kern w:val="0"/>
          <w:sz w:val="22"/>
          <w:szCs w:val="20"/>
        </w:rPr>
        <w:t>maxUplinkDutyCycle-PC2-FR1</w:t>
      </w:r>
      <w:r w:rsidRPr="00A254E7">
        <w:rPr>
          <w:rFonts w:ascii="Times New Roman" w:eastAsia="等线" w:hAnsi="Times New Roman" w:cs="Times New Roman"/>
          <w:kern w:val="0"/>
          <w:sz w:val="22"/>
          <w:szCs w:val="20"/>
        </w:rPr>
        <w:t xml:space="preserve"> is reported and 0.5* </w:t>
      </w:r>
      <w:r w:rsidRPr="00A254E7">
        <w:rPr>
          <w:rFonts w:ascii="Times New Roman" w:eastAsia="等线" w:hAnsi="Times New Roman" w:cs="Times New Roman"/>
          <w:i/>
          <w:kern w:val="0"/>
          <w:sz w:val="22"/>
          <w:szCs w:val="20"/>
        </w:rPr>
        <w:t>maxUplinkDutyCycle-PC2-FR1</w:t>
      </w:r>
      <w:r w:rsidRPr="00A254E7">
        <w:rPr>
          <w:rFonts w:ascii="Times New Roman" w:eastAsia="等线" w:hAnsi="Times New Roman" w:cs="Times New Roman"/>
          <w:kern w:val="0"/>
          <w:sz w:val="22"/>
          <w:szCs w:val="20"/>
        </w:rPr>
        <w:t xml:space="preserve"> is exceeded, power reduction is expected.</w:t>
      </w:r>
    </w:p>
    <w:p w14:paraId="6507C31A" w14:textId="54C887E7" w:rsidR="00942D62" w:rsidRDefault="00942D62" w:rsidP="007F4B40">
      <w:pPr>
        <w:spacing w:after="100" w:afterAutospacing="1"/>
        <w:rPr>
          <w:rFonts w:ascii="Times New Roman" w:eastAsia="等线" w:hAnsi="Times New Roman" w:cs="Times New Roman"/>
          <w:kern w:val="0"/>
          <w:sz w:val="22"/>
          <w:szCs w:val="20"/>
        </w:rPr>
      </w:pPr>
      <w:r w:rsidRPr="00A254E7">
        <w:rPr>
          <w:rFonts w:ascii="Times New Roman" w:eastAsia="等线" w:hAnsi="Times New Roman" w:cs="Times New Roman"/>
          <w:b/>
          <w:kern w:val="0"/>
          <w:sz w:val="22"/>
          <w:szCs w:val="20"/>
        </w:rPr>
        <w:t xml:space="preserve">Proposal </w:t>
      </w:r>
      <w:r w:rsidR="00A254E7" w:rsidRPr="00A254E7">
        <w:rPr>
          <w:rFonts w:ascii="Times New Roman" w:eastAsia="等线" w:hAnsi="Times New Roman" w:cs="Times New Roman" w:hint="eastAsia"/>
          <w:b/>
          <w:kern w:val="0"/>
          <w:sz w:val="22"/>
          <w:szCs w:val="20"/>
        </w:rPr>
        <w:t>2</w:t>
      </w:r>
      <w:r w:rsidR="005158F8">
        <w:rPr>
          <w:rFonts w:ascii="Times New Roman" w:eastAsia="等线" w:hAnsi="Times New Roman" w:cs="Times New Roman" w:hint="eastAsia"/>
          <w:b/>
          <w:kern w:val="0"/>
          <w:sz w:val="22"/>
          <w:szCs w:val="20"/>
        </w:rPr>
        <w:t>a</w:t>
      </w:r>
      <w:r w:rsidRPr="00A254E7">
        <w:rPr>
          <w:rFonts w:ascii="Times New Roman" w:eastAsia="等线" w:hAnsi="Times New Roman" w:cs="Times New Roman"/>
          <w:b/>
          <w:kern w:val="0"/>
          <w:sz w:val="22"/>
          <w:szCs w:val="20"/>
        </w:rPr>
        <w:t>: To compatible</w:t>
      </w:r>
      <w:r w:rsidRPr="000C1B20">
        <w:rPr>
          <w:rFonts w:ascii="Times New Roman" w:eastAsia="等线" w:hAnsi="Times New Roman" w:cs="Times New Roman"/>
          <w:b/>
          <w:kern w:val="0"/>
          <w:sz w:val="22"/>
          <w:szCs w:val="20"/>
        </w:rPr>
        <w:t xml:space="preserve"> with PC2 of inter-band CA, for PC1.5 of inter-band CA, there is no default threshold when </w:t>
      </w:r>
      <w:r w:rsidRPr="000C1B20">
        <w:rPr>
          <w:rFonts w:ascii="Times New Roman" w:eastAsia="等线" w:hAnsi="Times New Roman" w:cs="Times New Roman"/>
          <w:b/>
          <w:i/>
          <w:kern w:val="0"/>
          <w:sz w:val="22"/>
          <w:szCs w:val="20"/>
        </w:rPr>
        <w:t>maxUplinkDutyCycle-interBandCA-PC2</w:t>
      </w:r>
      <w:r w:rsidRPr="000C1B20">
        <w:rPr>
          <w:rFonts w:ascii="Times New Roman" w:eastAsia="等线" w:hAnsi="Times New Roman" w:cs="Times New Roman"/>
          <w:b/>
          <w:kern w:val="0"/>
          <w:sz w:val="22"/>
          <w:szCs w:val="20"/>
        </w:rPr>
        <w:t xml:space="preserve"> is absent, if </w:t>
      </w:r>
      <w:r w:rsidRPr="000C1B20">
        <w:rPr>
          <w:rFonts w:ascii="Times New Roman" w:eastAsia="等线" w:hAnsi="Times New Roman" w:cs="Times New Roman"/>
          <w:b/>
          <w:i/>
          <w:kern w:val="0"/>
          <w:sz w:val="22"/>
          <w:szCs w:val="20"/>
        </w:rPr>
        <w:t>maxUplinkDutyCycle-PC2-FR1</w:t>
      </w:r>
      <w:r w:rsidRPr="000C1B20">
        <w:rPr>
          <w:rFonts w:ascii="Times New Roman" w:eastAsia="等线" w:hAnsi="Times New Roman" w:cs="Times New Roman"/>
          <w:b/>
          <w:kern w:val="0"/>
          <w:sz w:val="22"/>
          <w:szCs w:val="20"/>
        </w:rPr>
        <w:t xml:space="preserve"> is reported and 0.5* </w:t>
      </w:r>
      <w:r w:rsidRPr="000C1B20">
        <w:rPr>
          <w:rFonts w:ascii="Times New Roman" w:eastAsia="等线" w:hAnsi="Times New Roman" w:cs="Times New Roman"/>
          <w:b/>
          <w:i/>
          <w:kern w:val="0"/>
          <w:sz w:val="22"/>
          <w:szCs w:val="20"/>
        </w:rPr>
        <w:t>maxUplinkDutyCycle-PC2-FR1</w:t>
      </w:r>
      <w:r w:rsidRPr="000C1B20">
        <w:rPr>
          <w:rFonts w:ascii="Times New Roman" w:eastAsia="等线" w:hAnsi="Times New Roman" w:cs="Times New Roman"/>
          <w:b/>
          <w:kern w:val="0"/>
          <w:sz w:val="22"/>
          <w:szCs w:val="20"/>
        </w:rPr>
        <w:t xml:space="preserve"> is exceeded, power reduction is expected.</w:t>
      </w:r>
    </w:p>
    <w:p w14:paraId="75D4B993" w14:textId="77777777" w:rsidR="00942D62" w:rsidRPr="007F4B40" w:rsidRDefault="00942D62" w:rsidP="007F4B40">
      <w:pPr>
        <w:widowControl/>
        <w:overflowPunct w:val="0"/>
        <w:autoSpaceDE w:val="0"/>
        <w:autoSpaceDN w:val="0"/>
        <w:adjustRightInd w:val="0"/>
        <w:spacing w:after="100" w:afterAutospacing="1"/>
        <w:jc w:val="left"/>
        <w:textAlignment w:val="baseline"/>
        <w:rPr>
          <w:rFonts w:ascii="Times New Roman" w:hAnsi="Times New Roman" w:cs="Times New Roman"/>
          <w:b/>
          <w:bCs/>
          <w:kern w:val="0"/>
          <w:sz w:val="22"/>
          <w:u w:val="single"/>
          <w:lang w:val="en-GB"/>
        </w:rPr>
      </w:pPr>
      <w:r w:rsidRPr="007F4B40">
        <w:rPr>
          <w:rFonts w:ascii="Times New Roman" w:hAnsi="Times New Roman" w:cs="Times New Roman"/>
          <w:b/>
          <w:bCs/>
          <w:kern w:val="0"/>
          <w:sz w:val="22"/>
          <w:u w:val="single"/>
          <w:lang w:val="en-GB"/>
        </w:rPr>
        <w:t>PC1.5 of Inter-band EN-DC(TDD+TDD)</w:t>
      </w:r>
    </w:p>
    <w:p w14:paraId="7CE02347" w14:textId="77777777" w:rsidR="00942D62" w:rsidRDefault="00942D62" w:rsidP="007F4B40">
      <w:pPr>
        <w:spacing w:after="100" w:afterAutospacing="1"/>
        <w:rPr>
          <w:rFonts w:ascii="Times New Roman" w:eastAsia="等线" w:hAnsi="Times New Roman" w:cs="Times New Roman"/>
          <w:kern w:val="0"/>
          <w:sz w:val="22"/>
          <w:szCs w:val="20"/>
        </w:rPr>
      </w:pPr>
      <w:r w:rsidRPr="00683223">
        <w:rPr>
          <w:rFonts w:ascii="Times New Roman" w:eastAsia="等线" w:hAnsi="Times New Roman" w:cs="Times New Roman"/>
          <w:kern w:val="0"/>
          <w:sz w:val="22"/>
          <w:szCs w:val="20"/>
        </w:rPr>
        <w:t>The duty cycle solution for</w:t>
      </w:r>
      <w:r>
        <w:rPr>
          <w:rFonts w:ascii="Times New Roman" w:eastAsia="等线" w:hAnsi="Times New Roman" w:cs="Times New Roman"/>
          <w:kern w:val="0"/>
          <w:sz w:val="22"/>
          <w:szCs w:val="20"/>
        </w:rPr>
        <w:t xml:space="preserve"> </w:t>
      </w:r>
      <w:r w:rsidRPr="00683223">
        <w:rPr>
          <w:rFonts w:ascii="Times New Roman" w:eastAsia="等线" w:hAnsi="Times New Roman" w:cs="Times New Roman"/>
          <w:kern w:val="0"/>
          <w:sz w:val="22"/>
          <w:szCs w:val="20"/>
        </w:rPr>
        <w:t>PC2</w:t>
      </w:r>
      <w:r>
        <w:rPr>
          <w:rFonts w:ascii="Times New Roman" w:eastAsia="等线" w:hAnsi="Times New Roman" w:cs="Times New Roman"/>
          <w:kern w:val="0"/>
          <w:sz w:val="22"/>
          <w:szCs w:val="20"/>
        </w:rPr>
        <w:t xml:space="preserve"> of</w:t>
      </w:r>
      <w:r w:rsidRPr="00683223">
        <w:rPr>
          <w:rFonts w:ascii="Times New Roman" w:eastAsia="等线" w:hAnsi="Times New Roman" w:cs="Times New Roman"/>
          <w:kern w:val="0"/>
          <w:sz w:val="22"/>
          <w:szCs w:val="20"/>
        </w:rPr>
        <w:t xml:space="preserve"> Inter-band EN-DC(TDD+TDD) is mandatory and the duty cycle restriction is default, when </w:t>
      </w:r>
      <w:r w:rsidRPr="000C1B20">
        <w:rPr>
          <w:rFonts w:ascii="Times New Roman" w:eastAsia="等线" w:hAnsi="Times New Roman" w:cs="Times New Roman"/>
          <w:i/>
          <w:kern w:val="0"/>
          <w:sz w:val="22"/>
          <w:szCs w:val="20"/>
        </w:rPr>
        <w:t>maxUplinkDutyCycle-interBandENDC-TDD-PC2-r16</w:t>
      </w:r>
      <w:r w:rsidRPr="00683223">
        <w:rPr>
          <w:rFonts w:ascii="Times New Roman" w:eastAsia="等线" w:hAnsi="Times New Roman" w:cs="Times New Roman"/>
          <w:kern w:val="0"/>
          <w:sz w:val="22"/>
          <w:szCs w:val="20"/>
        </w:rPr>
        <w:t xml:space="preserve"> is absent, the default threshold is 30%. If the duty cycle exceeds the threshold, the power reduction is expected. </w:t>
      </w:r>
    </w:p>
    <w:p w14:paraId="3DB643C5" w14:textId="77777777" w:rsidR="00942D62" w:rsidRPr="00683223" w:rsidRDefault="00942D62" w:rsidP="007F4B40">
      <w:pPr>
        <w:spacing w:after="100" w:afterAutospacing="1"/>
        <w:rPr>
          <w:rFonts w:ascii="Times New Roman" w:eastAsia="等线" w:hAnsi="Times New Roman" w:cs="Times New Roman"/>
          <w:kern w:val="0"/>
          <w:sz w:val="22"/>
          <w:szCs w:val="20"/>
        </w:rPr>
      </w:pPr>
    </w:p>
    <w:p w14:paraId="412FE7DB" w14:textId="1527AE02" w:rsidR="00942D62" w:rsidRPr="00A254E7" w:rsidRDefault="00942D62" w:rsidP="007F4B40">
      <w:pPr>
        <w:spacing w:after="100" w:afterAutospacing="1"/>
        <w:rPr>
          <w:rFonts w:ascii="Times New Roman" w:eastAsia="等线" w:hAnsi="Times New Roman" w:cs="Times New Roman"/>
          <w:kern w:val="0"/>
          <w:sz w:val="22"/>
          <w:szCs w:val="20"/>
        </w:rPr>
      </w:pPr>
      <w:r>
        <w:rPr>
          <w:rFonts w:ascii="Times New Roman" w:eastAsia="等线" w:hAnsi="Times New Roman" w:cs="Times New Roman"/>
          <w:kern w:val="0"/>
          <w:sz w:val="22"/>
          <w:szCs w:val="20"/>
        </w:rPr>
        <w:lastRenderedPageBreak/>
        <w:t>The s</w:t>
      </w:r>
      <w:r w:rsidRPr="00683223">
        <w:rPr>
          <w:rFonts w:ascii="Times New Roman" w:eastAsia="等线" w:hAnsi="Times New Roman" w:cs="Times New Roman"/>
          <w:kern w:val="0"/>
          <w:sz w:val="22"/>
          <w:szCs w:val="20"/>
        </w:rPr>
        <w:t xml:space="preserve">olution for </w:t>
      </w:r>
      <w:r>
        <w:rPr>
          <w:rFonts w:ascii="Times New Roman" w:eastAsia="等线" w:hAnsi="Times New Roman" w:cs="Times New Roman"/>
          <w:kern w:val="0"/>
          <w:sz w:val="22"/>
          <w:szCs w:val="20"/>
        </w:rPr>
        <w:t xml:space="preserve">PC1.5 of </w:t>
      </w:r>
      <w:r w:rsidRPr="00683223">
        <w:rPr>
          <w:rFonts w:ascii="Times New Roman" w:eastAsia="等线" w:hAnsi="Times New Roman" w:cs="Times New Roman"/>
          <w:kern w:val="0"/>
          <w:sz w:val="22"/>
          <w:szCs w:val="20"/>
        </w:rPr>
        <w:t xml:space="preserve">Inter-band EN-DC(TDD+TDD) could be extended for the similar way and compatible with PC2, the default threshold is 15% when </w:t>
      </w:r>
      <w:r w:rsidRPr="000C1B20">
        <w:rPr>
          <w:rFonts w:ascii="Times New Roman" w:eastAsia="等线" w:hAnsi="Times New Roman" w:cs="Times New Roman"/>
          <w:i/>
          <w:kern w:val="0"/>
          <w:sz w:val="22"/>
          <w:szCs w:val="20"/>
        </w:rPr>
        <w:t>maxUplinkDutyCycle-interBandENDC-TDD-PC2</w:t>
      </w:r>
      <w:r w:rsidRPr="00683223">
        <w:rPr>
          <w:rFonts w:ascii="Times New Roman" w:eastAsia="等线" w:hAnsi="Times New Roman" w:cs="Times New Roman"/>
          <w:kern w:val="0"/>
          <w:sz w:val="22"/>
          <w:szCs w:val="20"/>
        </w:rPr>
        <w:t>-r16 is absent, if 0.5</w:t>
      </w:r>
      <w:r>
        <w:rPr>
          <w:rFonts w:ascii="Times New Roman" w:eastAsia="等线" w:hAnsi="Times New Roman" w:cs="Times New Roman"/>
          <w:kern w:val="0"/>
          <w:sz w:val="22"/>
          <w:szCs w:val="20"/>
        </w:rPr>
        <w:t>*</w:t>
      </w:r>
      <w:r w:rsidRPr="000C1B20">
        <w:rPr>
          <w:rFonts w:ascii="Times New Roman" w:eastAsia="等线" w:hAnsi="Times New Roman" w:cs="Times New Roman"/>
          <w:i/>
          <w:kern w:val="0"/>
          <w:sz w:val="22"/>
          <w:szCs w:val="20"/>
        </w:rPr>
        <w:t>maxUplinkDutyCycle-interBandENDC-TDD-PC2-r16</w:t>
      </w:r>
      <w:r w:rsidRPr="00683223">
        <w:rPr>
          <w:rFonts w:ascii="Times New Roman" w:eastAsia="等线" w:hAnsi="Times New Roman" w:cs="Times New Roman"/>
          <w:kern w:val="0"/>
          <w:sz w:val="22"/>
          <w:szCs w:val="20"/>
        </w:rPr>
        <w:t xml:space="preserve"> is exceeded, power reduction is e</w:t>
      </w:r>
      <w:r w:rsidRPr="00A254E7">
        <w:rPr>
          <w:rFonts w:ascii="Times New Roman" w:eastAsia="等线" w:hAnsi="Times New Roman" w:cs="Times New Roman"/>
          <w:kern w:val="0"/>
          <w:sz w:val="22"/>
          <w:szCs w:val="20"/>
        </w:rPr>
        <w:t>xpected.</w:t>
      </w:r>
    </w:p>
    <w:p w14:paraId="24B8B5B3" w14:textId="6D735093" w:rsidR="00942D62" w:rsidRDefault="00942D62" w:rsidP="007F4B40">
      <w:pPr>
        <w:spacing w:after="100" w:afterAutospacing="1"/>
        <w:rPr>
          <w:rFonts w:ascii="Times New Roman" w:eastAsia="等线" w:hAnsi="Times New Roman" w:cs="Times New Roman"/>
          <w:kern w:val="0"/>
          <w:sz w:val="22"/>
          <w:szCs w:val="20"/>
        </w:rPr>
      </w:pPr>
      <w:r w:rsidRPr="00A254E7">
        <w:rPr>
          <w:rFonts w:ascii="Times New Roman" w:eastAsia="等线" w:hAnsi="Times New Roman" w:cs="Times New Roman"/>
          <w:b/>
          <w:kern w:val="0"/>
          <w:sz w:val="22"/>
          <w:szCs w:val="20"/>
        </w:rPr>
        <w:t xml:space="preserve">Proposal </w:t>
      </w:r>
      <w:r w:rsidR="005158F8">
        <w:rPr>
          <w:rFonts w:ascii="Times New Roman" w:eastAsia="等线" w:hAnsi="Times New Roman" w:cs="Times New Roman" w:hint="eastAsia"/>
          <w:b/>
          <w:kern w:val="0"/>
          <w:sz w:val="22"/>
          <w:szCs w:val="20"/>
        </w:rPr>
        <w:t>2b</w:t>
      </w:r>
      <w:r w:rsidRPr="00A254E7">
        <w:rPr>
          <w:rFonts w:ascii="Times New Roman" w:eastAsia="等线" w:hAnsi="Times New Roman" w:cs="Times New Roman"/>
          <w:b/>
          <w:kern w:val="0"/>
          <w:sz w:val="22"/>
          <w:szCs w:val="20"/>
        </w:rPr>
        <w:t>: To compatible with PC2 of inter-band EN-DC(TDD+TDD), for PC1.5 of Inter-band EN-DC(TDD+TDD</w:t>
      </w:r>
      <w:proofErr w:type="gramStart"/>
      <w:r w:rsidRPr="00A254E7">
        <w:rPr>
          <w:rFonts w:ascii="Times New Roman" w:eastAsia="等线" w:hAnsi="Times New Roman" w:cs="Times New Roman"/>
          <w:b/>
          <w:kern w:val="0"/>
          <w:sz w:val="22"/>
          <w:szCs w:val="20"/>
        </w:rPr>
        <w:t>) ,</w:t>
      </w:r>
      <w:proofErr w:type="gramEnd"/>
      <w:r w:rsidRPr="00A254E7">
        <w:rPr>
          <w:rFonts w:ascii="Times New Roman" w:eastAsia="等线" w:hAnsi="Times New Roman" w:cs="Times New Roman"/>
          <w:b/>
          <w:kern w:val="0"/>
          <w:sz w:val="22"/>
          <w:szCs w:val="20"/>
        </w:rPr>
        <w:t xml:space="preserve"> the default threshold is 15% when </w:t>
      </w:r>
      <w:r w:rsidRPr="00A254E7">
        <w:rPr>
          <w:rFonts w:ascii="Times New Roman" w:eastAsia="等线" w:hAnsi="Times New Roman" w:cs="Times New Roman"/>
          <w:b/>
          <w:i/>
          <w:kern w:val="0"/>
          <w:sz w:val="22"/>
          <w:szCs w:val="20"/>
        </w:rPr>
        <w:t>maxUplinkDutyCycle-interBandENDC-TDD-PC2-r16</w:t>
      </w:r>
      <w:r w:rsidRPr="00A254E7">
        <w:rPr>
          <w:rFonts w:ascii="Times New Roman" w:eastAsia="等线" w:hAnsi="Times New Roman" w:cs="Times New Roman"/>
          <w:b/>
          <w:kern w:val="0"/>
          <w:sz w:val="22"/>
          <w:szCs w:val="20"/>
        </w:rPr>
        <w:t xml:space="preserve"> is absent, if 0.</w:t>
      </w:r>
      <w:r w:rsidRPr="000C1B20">
        <w:rPr>
          <w:rFonts w:ascii="Times New Roman" w:eastAsia="等线" w:hAnsi="Times New Roman" w:cs="Times New Roman"/>
          <w:b/>
          <w:kern w:val="0"/>
          <w:sz w:val="22"/>
          <w:szCs w:val="20"/>
        </w:rPr>
        <w:t>5*</w:t>
      </w:r>
      <w:r w:rsidRPr="000C1B20">
        <w:rPr>
          <w:rFonts w:ascii="Times New Roman" w:eastAsia="等线" w:hAnsi="Times New Roman" w:cs="Times New Roman"/>
          <w:b/>
          <w:i/>
          <w:kern w:val="0"/>
          <w:sz w:val="22"/>
          <w:szCs w:val="20"/>
        </w:rPr>
        <w:t>maxUplinkDutyCycle-interBandENDC-TDD-PC2-r16</w:t>
      </w:r>
      <w:r w:rsidRPr="000C1B20">
        <w:rPr>
          <w:rFonts w:ascii="Times New Roman" w:eastAsia="等线" w:hAnsi="Times New Roman" w:cs="Times New Roman"/>
          <w:b/>
          <w:kern w:val="0"/>
          <w:sz w:val="22"/>
          <w:szCs w:val="20"/>
        </w:rPr>
        <w:t xml:space="preserve"> is exceeded, power reduction is expected.</w:t>
      </w:r>
    </w:p>
    <w:p w14:paraId="1451AE2D" w14:textId="2E4B3036" w:rsidR="00942D62" w:rsidRDefault="00942D62" w:rsidP="007F4B40">
      <w:pPr>
        <w:widowControl/>
        <w:overflowPunct w:val="0"/>
        <w:autoSpaceDE w:val="0"/>
        <w:autoSpaceDN w:val="0"/>
        <w:adjustRightInd w:val="0"/>
        <w:spacing w:after="100" w:afterAutospacing="1"/>
        <w:jc w:val="left"/>
        <w:textAlignment w:val="baseline"/>
        <w:rPr>
          <w:rFonts w:ascii="Times New Roman" w:eastAsia="等线" w:hAnsi="Times New Roman" w:cs="Times New Roman"/>
          <w:kern w:val="0"/>
          <w:sz w:val="22"/>
          <w:szCs w:val="20"/>
        </w:rPr>
      </w:pPr>
      <w:r w:rsidRPr="007F4B40">
        <w:rPr>
          <w:rFonts w:ascii="Times New Roman" w:hAnsi="Times New Roman" w:cs="Times New Roman"/>
          <w:b/>
          <w:bCs/>
          <w:kern w:val="0"/>
          <w:sz w:val="22"/>
          <w:u w:val="single"/>
          <w:lang w:val="en-GB"/>
        </w:rPr>
        <w:t>PC2 of inter-band EN-DC(FDD+FDD)</w:t>
      </w:r>
    </w:p>
    <w:p w14:paraId="68B98E64" w14:textId="5E3B67B8" w:rsidR="00942D62" w:rsidRDefault="00942D62" w:rsidP="007F4B40">
      <w:pPr>
        <w:spacing w:after="100" w:afterAutospacing="1"/>
        <w:rPr>
          <w:rFonts w:ascii="Times New Roman" w:eastAsia="等线" w:hAnsi="Times New Roman" w:cs="Times New Roman"/>
          <w:kern w:val="0"/>
          <w:sz w:val="22"/>
          <w:szCs w:val="20"/>
        </w:rPr>
      </w:pPr>
      <w:r w:rsidRPr="00683223">
        <w:rPr>
          <w:rFonts w:ascii="Times New Roman" w:eastAsia="等线" w:hAnsi="Times New Roman" w:cs="Times New Roman"/>
          <w:kern w:val="0"/>
          <w:sz w:val="22"/>
          <w:szCs w:val="20"/>
        </w:rPr>
        <w:t xml:space="preserve">As </w:t>
      </w:r>
      <w:r>
        <w:rPr>
          <w:rFonts w:ascii="Times New Roman" w:eastAsia="等线" w:hAnsi="Times New Roman" w:cs="Times New Roman"/>
          <w:kern w:val="0"/>
          <w:sz w:val="22"/>
          <w:szCs w:val="20"/>
        </w:rPr>
        <w:t xml:space="preserve">PC2 of </w:t>
      </w:r>
      <w:r w:rsidRPr="00683223">
        <w:rPr>
          <w:rFonts w:ascii="Times New Roman" w:eastAsia="等线" w:hAnsi="Times New Roman" w:cs="Times New Roman"/>
          <w:kern w:val="0"/>
          <w:sz w:val="22"/>
          <w:szCs w:val="20"/>
        </w:rPr>
        <w:t>inter-band EN-DC(FDD+TDD) PC2 is already s</w:t>
      </w:r>
      <w:r w:rsidRPr="00A254E7">
        <w:rPr>
          <w:rFonts w:ascii="Times New Roman" w:eastAsia="等线" w:hAnsi="Times New Roman" w:cs="Times New Roman"/>
          <w:kern w:val="0"/>
          <w:sz w:val="22"/>
          <w:szCs w:val="20"/>
        </w:rPr>
        <w:t>pecified</w:t>
      </w:r>
      <w:r w:rsidR="00966941">
        <w:rPr>
          <w:rFonts w:ascii="Times New Roman" w:eastAsia="等线" w:hAnsi="Times New Roman" w:cs="Times New Roman" w:hint="eastAsia"/>
          <w:kern w:val="0"/>
          <w:sz w:val="22"/>
          <w:szCs w:val="20"/>
        </w:rPr>
        <w:t xml:space="preserve"> in 38.101-3</w:t>
      </w:r>
      <w:r w:rsidRPr="00A254E7">
        <w:rPr>
          <w:rFonts w:ascii="Times New Roman" w:eastAsia="等线" w:hAnsi="Times New Roman" w:cs="Times New Roman"/>
          <w:kern w:val="0"/>
          <w:sz w:val="22"/>
          <w:szCs w:val="20"/>
        </w:rPr>
        <w:t>, the scenario is FDD on LTE and TDD on NR.  On LTE side, there are two threshold 40% and 70% is hardcoded. On N</w:t>
      </w:r>
      <w:r w:rsidRPr="00683223">
        <w:rPr>
          <w:rFonts w:ascii="Times New Roman" w:eastAsia="等线" w:hAnsi="Times New Roman" w:cs="Times New Roman"/>
          <w:kern w:val="0"/>
          <w:sz w:val="22"/>
          <w:szCs w:val="20"/>
        </w:rPr>
        <w:t xml:space="preserve">R side, UE will report two thresholds: </w:t>
      </w:r>
      <w:r w:rsidRPr="00A254E7">
        <w:rPr>
          <w:rFonts w:ascii="Times New Roman" w:eastAsia="等线" w:hAnsi="Times New Roman" w:cs="Times New Roman"/>
          <w:i/>
          <w:kern w:val="0"/>
          <w:sz w:val="22"/>
          <w:szCs w:val="20"/>
        </w:rPr>
        <w:t>maxUplinkDutyCycle-FDD-TDD-EN-DC1</w:t>
      </w:r>
      <w:r w:rsidRPr="00683223">
        <w:rPr>
          <w:rFonts w:ascii="Times New Roman" w:eastAsia="等线" w:hAnsi="Times New Roman" w:cs="Times New Roman"/>
          <w:kern w:val="0"/>
          <w:sz w:val="22"/>
          <w:szCs w:val="20"/>
        </w:rPr>
        <w:t xml:space="preserve"> and </w:t>
      </w:r>
      <w:r w:rsidRPr="00A254E7">
        <w:rPr>
          <w:rFonts w:ascii="Times New Roman" w:eastAsia="等线" w:hAnsi="Times New Roman" w:cs="Times New Roman"/>
          <w:i/>
          <w:kern w:val="0"/>
          <w:sz w:val="22"/>
          <w:szCs w:val="20"/>
        </w:rPr>
        <w:t>maxUplinkDutyCycle-FDD-TDD-EN-DC2</w:t>
      </w:r>
      <w:r w:rsidRPr="00683223">
        <w:rPr>
          <w:rFonts w:ascii="Times New Roman" w:eastAsia="等线" w:hAnsi="Times New Roman" w:cs="Times New Roman"/>
          <w:kern w:val="0"/>
          <w:sz w:val="22"/>
          <w:szCs w:val="20"/>
        </w:rPr>
        <w:t>. These two capabilities could be easily reused for FDD+FDD with editorial changes.</w:t>
      </w:r>
    </w:p>
    <w:p w14:paraId="40E4AF00" w14:textId="34B16873" w:rsidR="00942D62" w:rsidRDefault="00942D62" w:rsidP="007F4B40">
      <w:pPr>
        <w:spacing w:after="100" w:afterAutospacing="1"/>
        <w:rPr>
          <w:rFonts w:ascii="Times New Roman" w:eastAsia="等线" w:hAnsi="Times New Roman" w:cs="Times New Roman"/>
          <w:kern w:val="0"/>
          <w:sz w:val="22"/>
          <w:szCs w:val="20"/>
        </w:rPr>
      </w:pPr>
      <w:r>
        <w:rPr>
          <w:rFonts w:ascii="Times New Roman" w:eastAsia="等线" w:hAnsi="Times New Roman" w:cs="Times New Roman"/>
          <w:kern w:val="0"/>
          <w:sz w:val="22"/>
          <w:szCs w:val="20"/>
        </w:rPr>
        <w:t>The solution for PC2 of inter-band EN-DC(FDD+FDD), o</w:t>
      </w:r>
      <w:r w:rsidRPr="00683223">
        <w:rPr>
          <w:rFonts w:ascii="Times New Roman" w:eastAsia="等线" w:hAnsi="Times New Roman" w:cs="Times New Roman"/>
          <w:kern w:val="0"/>
          <w:sz w:val="22"/>
          <w:szCs w:val="20"/>
        </w:rPr>
        <w:t xml:space="preserve">n LTE side, there are two threshold 40% and 70% is hardcoded. On NR side, UE will report two thresholds: </w:t>
      </w:r>
      <w:r w:rsidRPr="00A254E7">
        <w:rPr>
          <w:rFonts w:ascii="Times New Roman" w:eastAsia="等线" w:hAnsi="Times New Roman" w:cs="Times New Roman"/>
          <w:i/>
          <w:kern w:val="0"/>
          <w:sz w:val="22"/>
          <w:szCs w:val="20"/>
        </w:rPr>
        <w:t>maxUplinkDutyCycle-FDD-FDD-EN-DC1</w:t>
      </w:r>
      <w:r w:rsidRPr="00683223">
        <w:rPr>
          <w:rFonts w:ascii="Times New Roman" w:eastAsia="等线" w:hAnsi="Times New Roman" w:cs="Times New Roman"/>
          <w:kern w:val="0"/>
          <w:sz w:val="22"/>
          <w:szCs w:val="20"/>
        </w:rPr>
        <w:t xml:space="preserve"> and </w:t>
      </w:r>
      <w:r w:rsidRPr="00A254E7">
        <w:rPr>
          <w:rFonts w:ascii="Times New Roman" w:eastAsia="等线" w:hAnsi="Times New Roman" w:cs="Times New Roman"/>
          <w:i/>
          <w:kern w:val="0"/>
          <w:sz w:val="22"/>
          <w:szCs w:val="20"/>
        </w:rPr>
        <w:t>maxUplinkDutyCycle-FDD-FDD-EN-DC2</w:t>
      </w:r>
      <w:r w:rsidRPr="00683223">
        <w:rPr>
          <w:rFonts w:ascii="Times New Roman" w:eastAsia="等线" w:hAnsi="Times New Roman" w:cs="Times New Roman"/>
          <w:kern w:val="0"/>
          <w:sz w:val="22"/>
          <w:szCs w:val="20"/>
        </w:rPr>
        <w:t>.</w:t>
      </w:r>
    </w:p>
    <w:p w14:paraId="6FBD86F7" w14:textId="61193475" w:rsidR="007F4B40" w:rsidRDefault="00942D62" w:rsidP="007F4B40">
      <w:pPr>
        <w:spacing w:after="100" w:afterAutospacing="1"/>
        <w:rPr>
          <w:rFonts w:ascii="Times New Roman" w:eastAsia="等线" w:hAnsi="Times New Roman" w:cs="Times New Roman"/>
          <w:b/>
          <w:kern w:val="0"/>
          <w:sz w:val="22"/>
          <w:szCs w:val="20"/>
        </w:rPr>
      </w:pPr>
      <w:r w:rsidRPr="00A254E7">
        <w:rPr>
          <w:rFonts w:ascii="Times New Roman" w:eastAsia="等线" w:hAnsi="Times New Roman" w:cs="Times New Roman"/>
          <w:b/>
          <w:kern w:val="0"/>
          <w:sz w:val="22"/>
          <w:szCs w:val="20"/>
        </w:rPr>
        <w:t xml:space="preserve">Proposal </w:t>
      </w:r>
      <w:r w:rsidR="005158F8">
        <w:rPr>
          <w:rFonts w:ascii="Times New Roman" w:eastAsia="等线" w:hAnsi="Times New Roman" w:cs="Times New Roman" w:hint="eastAsia"/>
          <w:b/>
          <w:kern w:val="0"/>
          <w:sz w:val="22"/>
          <w:szCs w:val="20"/>
        </w:rPr>
        <w:t>2c</w:t>
      </w:r>
      <w:r w:rsidRPr="00A254E7">
        <w:rPr>
          <w:rFonts w:ascii="Times New Roman" w:eastAsia="等线" w:hAnsi="Times New Roman" w:cs="Times New Roman"/>
          <w:b/>
          <w:kern w:val="0"/>
          <w:sz w:val="22"/>
          <w:szCs w:val="20"/>
        </w:rPr>
        <w:t xml:space="preserve">: </w:t>
      </w:r>
      <w:r w:rsidR="00966941">
        <w:rPr>
          <w:rFonts w:ascii="Times New Roman" w:eastAsia="等线" w:hAnsi="Times New Roman" w:cs="Times New Roman" w:hint="eastAsia"/>
          <w:b/>
          <w:kern w:val="0"/>
          <w:sz w:val="22"/>
          <w:szCs w:val="20"/>
        </w:rPr>
        <w:t>F</w:t>
      </w:r>
      <w:r w:rsidRPr="00A254E7">
        <w:rPr>
          <w:rFonts w:ascii="Times New Roman" w:eastAsia="等线" w:hAnsi="Times New Roman" w:cs="Times New Roman"/>
          <w:b/>
          <w:kern w:val="0"/>
          <w:sz w:val="22"/>
          <w:szCs w:val="20"/>
        </w:rPr>
        <w:t>or</w:t>
      </w:r>
      <w:r w:rsidRPr="000C1B20">
        <w:rPr>
          <w:rFonts w:ascii="Times New Roman" w:eastAsia="等线" w:hAnsi="Times New Roman" w:cs="Times New Roman"/>
          <w:b/>
          <w:kern w:val="0"/>
          <w:sz w:val="22"/>
          <w:szCs w:val="20"/>
        </w:rPr>
        <w:t xml:space="preserve"> PC2 of inter-band EN-DC(FDD+FDD), on LTE side, there are two threshold 40% and 70% is hardcoded. On NR side, UE will report two thresholds: </w:t>
      </w:r>
      <w:r w:rsidRPr="00A254E7">
        <w:rPr>
          <w:rFonts w:ascii="Times New Roman" w:eastAsia="等线" w:hAnsi="Times New Roman" w:cs="Times New Roman"/>
          <w:b/>
          <w:i/>
          <w:kern w:val="0"/>
          <w:sz w:val="22"/>
          <w:szCs w:val="20"/>
        </w:rPr>
        <w:t>maxUplinkDutyCycle-FDD-FDD-EN-DC1</w:t>
      </w:r>
      <w:r w:rsidRPr="000C1B20">
        <w:rPr>
          <w:rFonts w:ascii="Times New Roman" w:eastAsia="等线" w:hAnsi="Times New Roman" w:cs="Times New Roman"/>
          <w:b/>
          <w:kern w:val="0"/>
          <w:sz w:val="22"/>
          <w:szCs w:val="20"/>
        </w:rPr>
        <w:t xml:space="preserve"> and </w:t>
      </w:r>
      <w:r w:rsidRPr="00A254E7">
        <w:rPr>
          <w:rFonts w:ascii="Times New Roman" w:eastAsia="等线" w:hAnsi="Times New Roman" w:cs="Times New Roman"/>
          <w:b/>
          <w:i/>
          <w:kern w:val="0"/>
          <w:sz w:val="22"/>
          <w:szCs w:val="20"/>
        </w:rPr>
        <w:t>maxUplinkDutyCycle-FDD-FDD-EN-DC2</w:t>
      </w:r>
      <w:r w:rsidRPr="000C1B20">
        <w:rPr>
          <w:rFonts w:ascii="Times New Roman" w:eastAsia="等线" w:hAnsi="Times New Roman" w:cs="Times New Roman"/>
          <w:b/>
          <w:kern w:val="0"/>
          <w:sz w:val="22"/>
          <w:szCs w:val="20"/>
        </w:rPr>
        <w:t>.</w:t>
      </w:r>
    </w:p>
    <w:p w14:paraId="715E5CCF" w14:textId="77777777" w:rsidR="00966941" w:rsidRPr="00B269E4" w:rsidRDefault="00966941" w:rsidP="007F4B40">
      <w:pPr>
        <w:spacing w:after="100" w:afterAutospacing="1"/>
        <w:rPr>
          <w:rFonts w:ascii="Times New Roman" w:eastAsia="宋体" w:hAnsi="Times New Roman"/>
          <w:sz w:val="22"/>
          <w:lang w:val="en-GB"/>
        </w:rPr>
      </w:pPr>
    </w:p>
    <w:p w14:paraId="0E0AF9C1" w14:textId="1A8AA34D" w:rsidR="00B269E4" w:rsidRDefault="00B269E4" w:rsidP="00B269E4">
      <w:pPr>
        <w:pStyle w:val="2"/>
        <w:numPr>
          <w:ilvl w:val="1"/>
          <w:numId w:val="1"/>
        </w:numPr>
        <w:overflowPunct w:val="0"/>
        <w:autoSpaceDE w:val="0"/>
        <w:autoSpaceDN w:val="0"/>
        <w:adjustRightInd w:val="0"/>
        <w:textAlignment w:val="baseline"/>
        <w:rPr>
          <w:sz w:val="24"/>
          <w:lang w:eastAsia="zh-CN"/>
        </w:rPr>
      </w:pPr>
      <w:r>
        <w:rPr>
          <w:rFonts w:hint="eastAsia"/>
          <w:sz w:val="24"/>
          <w:lang w:eastAsia="zh-CN"/>
        </w:rPr>
        <w:t>MSD Issues</w:t>
      </w:r>
    </w:p>
    <w:p w14:paraId="2593836F" w14:textId="77777777" w:rsidR="005158F8" w:rsidRDefault="00966941" w:rsidP="00ED3633">
      <w:pPr>
        <w:spacing w:after="120"/>
        <w:rPr>
          <w:rFonts w:ascii="Times New Roman" w:eastAsia="等线" w:hAnsi="Times New Roman" w:cs="Times New Roman"/>
          <w:kern w:val="0"/>
          <w:sz w:val="22"/>
          <w:szCs w:val="20"/>
          <w:lang w:val="en-GB"/>
        </w:rPr>
      </w:pPr>
      <w:r>
        <w:rPr>
          <w:rFonts w:ascii="Times New Roman" w:eastAsia="等线" w:hAnsi="Times New Roman" w:cs="Times New Roman" w:hint="eastAsia"/>
          <w:kern w:val="0"/>
          <w:sz w:val="22"/>
          <w:szCs w:val="20"/>
          <w:lang w:val="en-GB"/>
        </w:rPr>
        <w:t xml:space="preserve">Currently there were a lot of </w:t>
      </w:r>
      <w:r>
        <w:rPr>
          <w:rFonts w:ascii="Times New Roman" w:eastAsia="等线" w:hAnsi="Times New Roman" w:cs="Times New Roman"/>
          <w:kern w:val="0"/>
          <w:sz w:val="22"/>
          <w:szCs w:val="20"/>
          <w:lang w:val="en-GB"/>
        </w:rPr>
        <w:t>discussion</w:t>
      </w:r>
      <w:r>
        <w:rPr>
          <w:rFonts w:ascii="Times New Roman" w:eastAsia="等线" w:hAnsi="Times New Roman" w:cs="Times New Roman" w:hint="eastAsia"/>
          <w:kern w:val="0"/>
          <w:sz w:val="22"/>
          <w:szCs w:val="20"/>
          <w:lang w:val="en-GB"/>
        </w:rPr>
        <w:t xml:space="preserve"> on how to consider MSD requirements and </w:t>
      </w:r>
      <w:r>
        <w:rPr>
          <w:rFonts w:ascii="Times New Roman" w:eastAsia="等线" w:hAnsi="Times New Roman" w:cs="Times New Roman"/>
          <w:kern w:val="0"/>
          <w:sz w:val="22"/>
          <w:szCs w:val="20"/>
          <w:lang w:val="en-GB"/>
        </w:rPr>
        <w:t>verification</w:t>
      </w:r>
      <w:r>
        <w:rPr>
          <w:rFonts w:ascii="Times New Roman" w:eastAsia="等线" w:hAnsi="Times New Roman" w:cs="Times New Roman" w:hint="eastAsia"/>
          <w:kern w:val="0"/>
          <w:sz w:val="22"/>
          <w:szCs w:val="20"/>
          <w:lang w:val="en-GB"/>
        </w:rPr>
        <w:t xml:space="preserve"> for higher power class BCs in case lower power class requirements are already exist. </w:t>
      </w:r>
    </w:p>
    <w:p w14:paraId="3148D34C" w14:textId="3CFF2AEC" w:rsidR="00E524FF" w:rsidRPr="005158F8" w:rsidRDefault="005158F8" w:rsidP="00ED3633">
      <w:pPr>
        <w:spacing w:after="120"/>
        <w:rPr>
          <w:rFonts w:ascii="Times New Roman" w:eastAsia="等线" w:hAnsi="Times New Roman" w:cs="Times New Roman"/>
          <w:b/>
          <w:bCs/>
          <w:kern w:val="0"/>
          <w:sz w:val="22"/>
          <w:szCs w:val="20"/>
          <w:lang w:val="en-GB"/>
        </w:rPr>
      </w:pPr>
      <w:r w:rsidRPr="005158F8">
        <w:rPr>
          <w:rFonts w:ascii="Times New Roman" w:eastAsia="等线" w:hAnsi="Times New Roman" w:cs="Times New Roman" w:hint="eastAsia"/>
          <w:b/>
          <w:bCs/>
          <w:kern w:val="0"/>
          <w:sz w:val="22"/>
          <w:szCs w:val="20"/>
          <w:lang w:val="en-GB"/>
        </w:rPr>
        <w:t xml:space="preserve">Observation 2: </w:t>
      </w:r>
      <w:r w:rsidR="00966941" w:rsidRPr="005158F8">
        <w:rPr>
          <w:rFonts w:ascii="Times New Roman" w:eastAsia="等线" w:hAnsi="Times New Roman" w:cs="Times New Roman" w:hint="eastAsia"/>
          <w:b/>
          <w:bCs/>
          <w:kern w:val="0"/>
          <w:sz w:val="22"/>
          <w:szCs w:val="20"/>
          <w:lang w:val="en-GB"/>
        </w:rPr>
        <w:t>There are some basic options</w:t>
      </w:r>
      <w:r w:rsidRPr="005158F8">
        <w:rPr>
          <w:rFonts w:ascii="Times New Roman" w:eastAsia="等线" w:hAnsi="Times New Roman" w:cs="Times New Roman" w:hint="eastAsia"/>
          <w:b/>
          <w:bCs/>
          <w:kern w:val="0"/>
          <w:sz w:val="22"/>
          <w:szCs w:val="20"/>
          <w:lang w:val="en-GB"/>
        </w:rPr>
        <w:t xml:space="preserve"> for MSD derivation for HPUE BC</w:t>
      </w:r>
      <w:r w:rsidR="00966941" w:rsidRPr="005158F8">
        <w:rPr>
          <w:rFonts w:ascii="Times New Roman" w:eastAsia="等线" w:hAnsi="Times New Roman" w:cs="Times New Roman" w:hint="eastAsia"/>
          <w:b/>
          <w:bCs/>
          <w:kern w:val="0"/>
          <w:sz w:val="22"/>
          <w:szCs w:val="20"/>
          <w:lang w:val="en-GB"/>
        </w:rPr>
        <w:t>:</w:t>
      </w:r>
    </w:p>
    <w:p w14:paraId="363B7D39" w14:textId="7258841E" w:rsidR="00966941" w:rsidRPr="00311A8C" w:rsidRDefault="00966941" w:rsidP="00966941">
      <w:pPr>
        <w:pStyle w:val="afb"/>
        <w:numPr>
          <w:ilvl w:val="0"/>
          <w:numId w:val="14"/>
        </w:numPr>
        <w:spacing w:after="120"/>
        <w:rPr>
          <w:rFonts w:ascii="Times New Roman" w:eastAsia="等线" w:hAnsi="Times New Roman"/>
          <w:b/>
          <w:bCs/>
          <w:u w:val="single"/>
          <w:lang w:val="en-GB"/>
        </w:rPr>
      </w:pPr>
      <w:r w:rsidRPr="00311A8C">
        <w:rPr>
          <w:rFonts w:ascii="Times New Roman" w:eastAsia="等线" w:hAnsi="Times New Roman" w:hint="eastAsia"/>
          <w:b/>
          <w:bCs/>
          <w:u w:val="single"/>
          <w:lang w:val="en-GB" w:eastAsia="zh-CN"/>
        </w:rPr>
        <w:t xml:space="preserve">Re-Calculate the MSD </w:t>
      </w:r>
      <w:r w:rsidRPr="00311A8C">
        <w:rPr>
          <w:rFonts w:ascii="Times New Roman" w:eastAsia="等线" w:hAnsi="Times New Roman"/>
          <w:b/>
          <w:bCs/>
          <w:u w:val="single"/>
          <w:lang w:val="en-GB" w:eastAsia="zh-CN"/>
        </w:rPr>
        <w:t>requirements.</w:t>
      </w:r>
      <w:r w:rsidRPr="00311A8C">
        <w:rPr>
          <w:rFonts w:ascii="Times New Roman" w:eastAsia="等线" w:hAnsi="Times New Roman" w:hint="eastAsia"/>
          <w:b/>
          <w:bCs/>
          <w:u w:val="single"/>
          <w:lang w:val="en-GB" w:eastAsia="zh-CN"/>
        </w:rPr>
        <w:t xml:space="preserve"> </w:t>
      </w:r>
    </w:p>
    <w:p w14:paraId="06364111" w14:textId="0401CEE4" w:rsidR="00966941" w:rsidRPr="00311A8C" w:rsidRDefault="00966941" w:rsidP="00966941">
      <w:pPr>
        <w:spacing w:after="120"/>
        <w:rPr>
          <w:rFonts w:ascii="Times New Roman" w:eastAsia="等线" w:hAnsi="Times New Roman"/>
          <w:sz w:val="22"/>
          <w:lang w:val="en-GB"/>
        </w:rPr>
      </w:pPr>
      <w:r w:rsidRPr="00311A8C">
        <w:rPr>
          <w:rFonts w:ascii="Times New Roman" w:eastAsia="等线" w:hAnsi="Times New Roman" w:hint="eastAsia"/>
          <w:sz w:val="22"/>
          <w:lang w:val="en-GB"/>
        </w:rPr>
        <w:t xml:space="preserve">This will introduce new test points and </w:t>
      </w:r>
      <w:proofErr w:type="gramStart"/>
      <w:r w:rsidRPr="00311A8C">
        <w:rPr>
          <w:rFonts w:ascii="Times New Roman" w:eastAsia="等线" w:hAnsi="Times New Roman" w:hint="eastAsia"/>
          <w:sz w:val="22"/>
          <w:lang w:val="en-GB"/>
        </w:rPr>
        <w:t>requirements,</w:t>
      </w:r>
      <w:proofErr w:type="gramEnd"/>
      <w:r w:rsidRPr="00311A8C">
        <w:rPr>
          <w:rFonts w:ascii="Times New Roman" w:eastAsia="等线" w:hAnsi="Times New Roman" w:hint="eastAsia"/>
          <w:sz w:val="22"/>
          <w:lang w:val="en-GB"/>
        </w:rPr>
        <w:t xml:space="preserve"> the BC would be </w:t>
      </w:r>
      <w:r w:rsidRPr="00311A8C">
        <w:rPr>
          <w:rFonts w:ascii="Times New Roman" w:eastAsia="等线" w:hAnsi="Times New Roman"/>
          <w:sz w:val="22"/>
          <w:lang w:val="en-GB"/>
        </w:rPr>
        <w:t>verified</w:t>
      </w:r>
      <w:r w:rsidRPr="00311A8C">
        <w:rPr>
          <w:rFonts w:ascii="Times New Roman" w:eastAsia="等线" w:hAnsi="Times New Roman" w:hint="eastAsia"/>
          <w:sz w:val="22"/>
          <w:lang w:val="en-GB"/>
        </w:rPr>
        <w:t xml:space="preserve"> under High power. One set of way is proposed in [5] including the following proposals:</w:t>
      </w:r>
    </w:p>
    <w:p w14:paraId="04CDE123" w14:textId="77777777" w:rsidR="00311A8C" w:rsidRPr="00311A8C" w:rsidRDefault="00311A8C" w:rsidP="00311A8C">
      <w:pPr>
        <w:spacing w:after="120"/>
        <w:ind w:leftChars="200" w:left="420"/>
        <w:rPr>
          <w:rFonts w:ascii="Times New Roman" w:eastAsia="等线" w:hAnsi="Times New Roman"/>
          <w:sz w:val="22"/>
          <w:shd w:val="pct15" w:color="auto" w:fill="FFFFFF"/>
          <w:lang w:val="en-GB"/>
        </w:rPr>
      </w:pPr>
      <w:r w:rsidRPr="00311A8C">
        <w:rPr>
          <w:rFonts w:ascii="Times New Roman" w:eastAsia="等线" w:hAnsi="Times New Roman"/>
          <w:b/>
          <w:bCs/>
          <w:sz w:val="22"/>
          <w:shd w:val="pct15" w:color="auto" w:fill="FFFFFF"/>
          <w:lang w:val="en-GB"/>
        </w:rPr>
        <w:t>Proposal 1</w:t>
      </w:r>
      <w:r w:rsidRPr="00311A8C">
        <w:rPr>
          <w:rFonts w:ascii="Times New Roman" w:eastAsia="等线" w:hAnsi="Times New Roman"/>
          <w:sz w:val="22"/>
          <w:shd w:val="pct15" w:color="auto" w:fill="FFFFFF"/>
          <w:lang w:val="en-GB"/>
        </w:rPr>
        <w:t xml:space="preserve">: If MSD of 2TX PC2 is higher than 10dB, MSD of 2TX PC1.5 (26+26 architecture) = MSD of 2TX PC2 + 3n, where n is the order of </w:t>
      </w:r>
      <w:proofErr w:type="spellStart"/>
      <w:r w:rsidRPr="00311A8C">
        <w:rPr>
          <w:rFonts w:ascii="Times New Roman" w:eastAsia="等线" w:hAnsi="Times New Roman"/>
          <w:sz w:val="22"/>
          <w:shd w:val="pct15" w:color="auto" w:fill="FFFFFF"/>
          <w:lang w:val="en-GB"/>
        </w:rPr>
        <w:t>IMDn</w:t>
      </w:r>
      <w:proofErr w:type="spellEnd"/>
      <w:r w:rsidRPr="00311A8C">
        <w:rPr>
          <w:rFonts w:ascii="Times New Roman" w:eastAsia="等线" w:hAnsi="Times New Roman"/>
          <w:sz w:val="22"/>
          <w:shd w:val="pct15" w:color="auto" w:fill="FFFFFF"/>
          <w:lang w:val="en-GB"/>
        </w:rPr>
        <w:t xml:space="preserve">, n&lt;=5. </w:t>
      </w:r>
    </w:p>
    <w:p w14:paraId="6942BE53" w14:textId="77777777" w:rsidR="00311A8C" w:rsidRPr="00311A8C" w:rsidRDefault="00311A8C" w:rsidP="00311A8C">
      <w:pPr>
        <w:spacing w:after="120"/>
        <w:ind w:leftChars="200" w:left="420"/>
        <w:rPr>
          <w:rFonts w:ascii="Times New Roman" w:eastAsia="等线" w:hAnsi="Times New Roman"/>
          <w:sz w:val="22"/>
          <w:shd w:val="pct15" w:color="auto" w:fill="FFFFFF"/>
          <w:lang w:val="en-GB"/>
        </w:rPr>
      </w:pPr>
      <w:r w:rsidRPr="00311A8C">
        <w:rPr>
          <w:rFonts w:ascii="Times New Roman" w:eastAsia="等线" w:hAnsi="Times New Roman"/>
          <w:b/>
          <w:bCs/>
          <w:sz w:val="22"/>
          <w:shd w:val="pct15" w:color="auto" w:fill="FFFFFF"/>
          <w:lang w:val="en-GB"/>
        </w:rPr>
        <w:t>Proposal 2</w:t>
      </w:r>
      <w:r w:rsidRPr="00311A8C">
        <w:rPr>
          <w:rFonts w:ascii="Times New Roman" w:eastAsia="等线" w:hAnsi="Times New Roman"/>
          <w:sz w:val="22"/>
          <w:shd w:val="pct15" w:color="auto" w:fill="FFFFFF"/>
          <w:lang w:val="en-GB"/>
        </w:rPr>
        <w:t>: For the 23+29 3TX architecture of PC1.5, the MSD of IMD2 for 2TX PC1.5 could be reused.</w:t>
      </w:r>
    </w:p>
    <w:p w14:paraId="408C6259" w14:textId="77777777" w:rsidR="00311A8C" w:rsidRPr="00311A8C" w:rsidRDefault="00311A8C" w:rsidP="00311A8C">
      <w:pPr>
        <w:spacing w:after="120"/>
        <w:ind w:leftChars="200" w:left="420"/>
        <w:rPr>
          <w:rFonts w:ascii="Times New Roman" w:eastAsia="等线" w:hAnsi="Times New Roman"/>
          <w:sz w:val="22"/>
          <w:shd w:val="pct15" w:color="auto" w:fill="FFFFFF"/>
          <w:lang w:val="en-GB"/>
        </w:rPr>
      </w:pPr>
      <w:r w:rsidRPr="00311A8C">
        <w:rPr>
          <w:rFonts w:ascii="Times New Roman" w:eastAsia="等线" w:hAnsi="Times New Roman"/>
          <w:b/>
          <w:bCs/>
          <w:sz w:val="22"/>
          <w:shd w:val="pct15" w:color="auto" w:fill="FFFFFF"/>
          <w:lang w:val="en-GB"/>
        </w:rPr>
        <w:t>Proposal 3</w:t>
      </w:r>
      <w:r w:rsidRPr="00311A8C">
        <w:rPr>
          <w:rFonts w:ascii="Times New Roman" w:eastAsia="等线" w:hAnsi="Times New Roman"/>
          <w:sz w:val="22"/>
          <w:shd w:val="pct15" w:color="auto" w:fill="FFFFFF"/>
          <w:lang w:val="en-GB"/>
        </w:rPr>
        <w:t>: If the MSD of 2TX PC2 is higher than 10dB, for the intermodulation product of the 23+29 3TX architecture higher than the second order, MSD = 2TX PC2 MSD + 6|</w:t>
      </w:r>
      <w:r w:rsidRPr="00311A8C">
        <w:rPr>
          <w:rFonts w:ascii="Times New Roman" w:eastAsia="等线" w:hAnsi="Times New Roman" w:hint="eastAsia"/>
          <w:sz w:val="22"/>
          <w:shd w:val="pct15" w:color="auto" w:fill="FFFFFF"/>
          <w:lang w:val="en-GB"/>
        </w:rPr>
        <w:t>y</w:t>
      </w:r>
      <w:r w:rsidRPr="00311A8C">
        <w:rPr>
          <w:rFonts w:ascii="Times New Roman" w:eastAsia="等线" w:hAnsi="Times New Roman"/>
          <w:sz w:val="22"/>
          <w:shd w:val="pct15" w:color="auto" w:fill="FFFFFF"/>
          <w:lang w:val="en-GB"/>
        </w:rPr>
        <w:t>| where y is the coefficient of the 29dBm band.</w:t>
      </w:r>
    </w:p>
    <w:p w14:paraId="64A5D542" w14:textId="77777777" w:rsidR="00311A8C" w:rsidRPr="00311A8C" w:rsidRDefault="00311A8C" w:rsidP="00311A8C">
      <w:pPr>
        <w:spacing w:after="120"/>
        <w:ind w:leftChars="200" w:left="420"/>
        <w:rPr>
          <w:rFonts w:ascii="Times New Roman" w:eastAsia="等线" w:hAnsi="Times New Roman"/>
          <w:sz w:val="22"/>
          <w:shd w:val="pct15" w:color="auto" w:fill="FFFFFF"/>
          <w:lang w:val="en-GB"/>
        </w:rPr>
      </w:pPr>
      <w:r w:rsidRPr="00311A8C">
        <w:rPr>
          <w:rFonts w:ascii="Times New Roman" w:eastAsia="等线" w:hAnsi="Times New Roman"/>
          <w:b/>
          <w:bCs/>
          <w:sz w:val="22"/>
          <w:shd w:val="pct15" w:color="auto" w:fill="FFFFFF"/>
          <w:lang w:val="en-GB"/>
        </w:rPr>
        <w:t>Proposal 4</w:t>
      </w:r>
      <w:r w:rsidRPr="00311A8C">
        <w:rPr>
          <w:rFonts w:ascii="Times New Roman" w:eastAsia="等线" w:hAnsi="Times New Roman"/>
          <w:sz w:val="22"/>
          <w:shd w:val="pct15" w:color="auto" w:fill="FFFFFF"/>
          <w:lang w:val="en-GB"/>
        </w:rPr>
        <w:t xml:space="preserve">: If the </w:t>
      </w:r>
      <w:proofErr w:type="spellStart"/>
      <w:r w:rsidRPr="00311A8C">
        <w:rPr>
          <w:rFonts w:ascii="Times New Roman" w:eastAsia="等线" w:hAnsi="Times New Roman"/>
          <w:sz w:val="22"/>
          <w:shd w:val="pct15" w:color="auto" w:fill="FFFFFF"/>
          <w:lang w:val="en-GB"/>
        </w:rPr>
        <w:t>IIPn</w:t>
      </w:r>
      <w:proofErr w:type="spellEnd"/>
      <w:r w:rsidRPr="00311A8C">
        <w:rPr>
          <w:rFonts w:ascii="Times New Roman" w:eastAsia="等线" w:hAnsi="Times New Roman"/>
          <w:sz w:val="22"/>
          <w:shd w:val="pct15" w:color="auto" w:fill="FFFFFF"/>
          <w:lang w:val="en-GB"/>
        </w:rPr>
        <w:t xml:space="preserve"> of PA increases linearly with the gain and the MSD of PC2 is higher than 10dB, MSD of PC1.5 2</w:t>
      </w:r>
      <w:proofErr w:type="gramStart"/>
      <w:r w:rsidRPr="00311A8C">
        <w:rPr>
          <w:rFonts w:ascii="Times New Roman" w:eastAsia="等线" w:hAnsi="Times New Roman"/>
          <w:sz w:val="22"/>
          <w:shd w:val="pct15" w:color="auto" w:fill="FFFFFF"/>
          <w:lang w:val="en-GB"/>
        </w:rPr>
        <w:t>TX(</w:t>
      </w:r>
      <w:proofErr w:type="gramEnd"/>
      <w:r w:rsidRPr="00311A8C">
        <w:rPr>
          <w:rFonts w:ascii="Times New Roman" w:eastAsia="等线" w:hAnsi="Times New Roman"/>
          <w:sz w:val="22"/>
          <w:shd w:val="pct15" w:color="auto" w:fill="FFFFFF"/>
          <w:lang w:val="en-GB"/>
        </w:rPr>
        <w:t>26+26) = MSD of PC2 2TX +3. MSD of PC1.5 2</w:t>
      </w:r>
      <w:proofErr w:type="gramStart"/>
      <w:r w:rsidRPr="00311A8C">
        <w:rPr>
          <w:rFonts w:ascii="Times New Roman" w:eastAsia="等线" w:hAnsi="Times New Roman"/>
          <w:sz w:val="22"/>
          <w:shd w:val="pct15" w:color="auto" w:fill="FFFFFF"/>
          <w:lang w:val="en-GB"/>
        </w:rPr>
        <w:t>TX(</w:t>
      </w:r>
      <w:proofErr w:type="gramEnd"/>
      <w:r w:rsidRPr="00311A8C">
        <w:rPr>
          <w:rFonts w:ascii="Times New Roman" w:eastAsia="等线" w:hAnsi="Times New Roman"/>
          <w:sz w:val="22"/>
          <w:shd w:val="pct15" w:color="auto" w:fill="FFFFFF"/>
          <w:lang w:val="en-GB"/>
        </w:rPr>
        <w:t>23+29) = MSD of PC2 2TX + 6|</w:t>
      </w:r>
      <w:r w:rsidRPr="00311A8C">
        <w:rPr>
          <w:rFonts w:ascii="Times New Roman" w:eastAsia="等线" w:hAnsi="Times New Roman" w:hint="eastAsia"/>
          <w:sz w:val="22"/>
          <w:shd w:val="pct15" w:color="auto" w:fill="FFFFFF"/>
          <w:lang w:val="en-GB"/>
        </w:rPr>
        <w:t>y</w:t>
      </w:r>
      <w:r w:rsidRPr="00311A8C">
        <w:rPr>
          <w:rFonts w:ascii="Times New Roman" w:eastAsia="等线" w:hAnsi="Times New Roman"/>
          <w:sz w:val="22"/>
          <w:shd w:val="pct15" w:color="auto" w:fill="FFFFFF"/>
          <w:lang w:val="en-GB"/>
        </w:rPr>
        <w:t xml:space="preserve">| -3(n-1), where y is the coefficient of the 29dBm band and n is the order of </w:t>
      </w:r>
      <w:proofErr w:type="spellStart"/>
      <w:r w:rsidRPr="00311A8C">
        <w:rPr>
          <w:rFonts w:ascii="Times New Roman" w:eastAsia="等线" w:hAnsi="Times New Roman"/>
          <w:sz w:val="22"/>
          <w:shd w:val="pct15" w:color="auto" w:fill="FFFFFF"/>
          <w:lang w:val="en-GB"/>
        </w:rPr>
        <w:t>IMDn</w:t>
      </w:r>
      <w:proofErr w:type="spellEnd"/>
      <w:r w:rsidRPr="00311A8C">
        <w:rPr>
          <w:rFonts w:ascii="Times New Roman" w:eastAsia="等线" w:hAnsi="Times New Roman"/>
          <w:sz w:val="22"/>
          <w:shd w:val="pct15" w:color="auto" w:fill="FFFFFF"/>
          <w:lang w:val="en-GB"/>
        </w:rPr>
        <w:t>.</w:t>
      </w:r>
    </w:p>
    <w:p w14:paraId="74F2F471" w14:textId="77777777" w:rsidR="00311A8C" w:rsidRDefault="00311A8C" w:rsidP="00966941">
      <w:pPr>
        <w:spacing w:after="120"/>
        <w:rPr>
          <w:rFonts w:ascii="Times New Roman" w:eastAsia="等线" w:hAnsi="Times New Roman"/>
          <w:lang w:val="en-GB"/>
        </w:rPr>
      </w:pPr>
      <w:r>
        <w:rPr>
          <w:rFonts w:ascii="Times New Roman" w:eastAsia="等线" w:hAnsi="Times New Roman" w:hint="eastAsia"/>
          <w:lang w:val="en-GB"/>
        </w:rPr>
        <w:t xml:space="preserve">This is by far the </w:t>
      </w:r>
      <w:proofErr w:type="gramStart"/>
      <w:r>
        <w:rPr>
          <w:rFonts w:ascii="Times New Roman" w:eastAsia="等线" w:hAnsi="Times New Roman" w:hint="eastAsia"/>
          <w:lang w:val="en-GB"/>
        </w:rPr>
        <w:t>most clean</w:t>
      </w:r>
      <w:proofErr w:type="gramEnd"/>
      <w:r>
        <w:rPr>
          <w:rFonts w:ascii="Times New Roman" w:eastAsia="等线" w:hAnsi="Times New Roman" w:hint="eastAsia"/>
          <w:lang w:val="en-GB"/>
        </w:rPr>
        <w:t xml:space="preserve"> </w:t>
      </w:r>
      <w:r>
        <w:rPr>
          <w:rFonts w:ascii="Times New Roman" w:eastAsia="等线" w:hAnsi="Times New Roman"/>
          <w:lang w:val="en-GB"/>
        </w:rPr>
        <w:t>solution</w:t>
      </w:r>
      <w:r>
        <w:rPr>
          <w:rFonts w:ascii="Times New Roman" w:eastAsia="等线" w:hAnsi="Times New Roman" w:hint="eastAsia"/>
          <w:lang w:val="en-GB"/>
        </w:rPr>
        <w:t xml:space="preserve">, and also consistent with some legacy cases. However, this would also </w:t>
      </w:r>
      <w:proofErr w:type="gramStart"/>
      <w:r>
        <w:rPr>
          <w:rFonts w:ascii="Times New Roman" w:eastAsia="等线" w:hAnsi="Times New Roman" w:hint="eastAsia"/>
          <w:lang w:val="en-GB"/>
        </w:rPr>
        <w:t>means</w:t>
      </w:r>
      <w:proofErr w:type="gramEnd"/>
      <w:r>
        <w:rPr>
          <w:rFonts w:ascii="Times New Roman" w:eastAsia="等线" w:hAnsi="Times New Roman" w:hint="eastAsia"/>
          <w:lang w:val="en-GB"/>
        </w:rPr>
        <w:t xml:space="preserve"> that new requirements need to be developed, which might be a tedious and high loading work with so many band combinations.</w:t>
      </w:r>
    </w:p>
    <w:p w14:paraId="1C8E2645" w14:textId="3D359A35" w:rsidR="00966941" w:rsidRPr="005158F8" w:rsidRDefault="00311A8C" w:rsidP="005158F8">
      <w:pPr>
        <w:pStyle w:val="afb"/>
        <w:numPr>
          <w:ilvl w:val="0"/>
          <w:numId w:val="14"/>
        </w:numPr>
        <w:spacing w:after="120"/>
        <w:rPr>
          <w:rFonts w:ascii="Times New Roman" w:eastAsia="等线" w:hAnsi="Times New Roman" w:hint="eastAsia"/>
          <w:b/>
          <w:bCs/>
          <w:u w:val="single"/>
          <w:lang w:val="en-GB" w:eastAsia="zh-CN"/>
        </w:rPr>
      </w:pPr>
      <w:r w:rsidRPr="005158F8">
        <w:rPr>
          <w:rFonts w:ascii="Times New Roman" w:eastAsia="等线" w:hAnsi="Times New Roman"/>
          <w:b/>
          <w:bCs/>
          <w:u w:val="single"/>
          <w:lang w:val="en-GB" w:eastAsia="zh-CN"/>
        </w:rPr>
        <w:t>Using</w:t>
      </w:r>
      <w:r w:rsidRPr="005158F8">
        <w:rPr>
          <w:rFonts w:ascii="Times New Roman" w:eastAsia="等线" w:hAnsi="Times New Roman" w:hint="eastAsia"/>
          <w:b/>
          <w:bCs/>
          <w:u w:val="single"/>
          <w:lang w:val="en-GB" w:eastAsia="zh-CN"/>
        </w:rPr>
        <w:t xml:space="preserve"> High P</w:t>
      </w:r>
      <w:r w:rsidRPr="005158F8">
        <w:rPr>
          <w:rFonts w:ascii="Times New Roman" w:eastAsia="等线" w:hAnsi="Times New Roman"/>
          <w:b/>
          <w:bCs/>
          <w:u w:val="single"/>
          <w:lang w:val="en-GB" w:eastAsia="zh-CN"/>
        </w:rPr>
        <w:t>o</w:t>
      </w:r>
      <w:r w:rsidRPr="005158F8">
        <w:rPr>
          <w:rFonts w:ascii="Times New Roman" w:eastAsia="等线" w:hAnsi="Times New Roman" w:hint="eastAsia"/>
          <w:b/>
          <w:bCs/>
          <w:u w:val="single"/>
          <w:lang w:val="en-GB" w:eastAsia="zh-CN"/>
        </w:rPr>
        <w:t xml:space="preserve">wer + Default power class requirements </w:t>
      </w:r>
    </w:p>
    <w:p w14:paraId="288B0DDD" w14:textId="3CAF35A0" w:rsidR="00E524FF" w:rsidRDefault="00311A8C" w:rsidP="00E524FF">
      <w:pPr>
        <w:spacing w:after="120"/>
        <w:rPr>
          <w:rFonts w:ascii="Times New Roman" w:eastAsia="等线" w:hAnsi="Times New Roman" w:cs="Times New Roman"/>
          <w:kern w:val="0"/>
          <w:sz w:val="22"/>
          <w:szCs w:val="20"/>
          <w:lang w:val="en-GB"/>
        </w:rPr>
      </w:pPr>
      <w:r>
        <w:rPr>
          <w:rFonts w:ascii="Times New Roman" w:eastAsia="等线" w:hAnsi="Times New Roman" w:cs="Times New Roman" w:hint="eastAsia"/>
          <w:kern w:val="0"/>
          <w:sz w:val="22"/>
          <w:szCs w:val="20"/>
          <w:lang w:val="en-GB"/>
        </w:rPr>
        <w:t xml:space="preserve">This basically use high power, but re-use legacy requirements developed for default power class. This would save the </w:t>
      </w:r>
      <w:r>
        <w:rPr>
          <w:rFonts w:ascii="Times New Roman" w:eastAsia="等线" w:hAnsi="Times New Roman" w:cs="Times New Roman"/>
          <w:kern w:val="0"/>
          <w:sz w:val="22"/>
          <w:szCs w:val="20"/>
          <w:lang w:val="en-GB"/>
        </w:rPr>
        <w:t>effort</w:t>
      </w:r>
      <w:r>
        <w:rPr>
          <w:rFonts w:ascii="Times New Roman" w:eastAsia="等线" w:hAnsi="Times New Roman" w:cs="Times New Roman" w:hint="eastAsia"/>
          <w:kern w:val="0"/>
          <w:sz w:val="22"/>
          <w:szCs w:val="20"/>
          <w:lang w:val="en-GB"/>
        </w:rPr>
        <w:t xml:space="preserve"> of new requirements, but could be more </w:t>
      </w:r>
      <w:proofErr w:type="gramStart"/>
      <w:r>
        <w:rPr>
          <w:rFonts w:ascii="Times New Roman" w:eastAsia="等线" w:hAnsi="Times New Roman" w:cs="Times New Roman"/>
          <w:kern w:val="0"/>
          <w:sz w:val="22"/>
          <w:szCs w:val="20"/>
          <w:lang w:val="en-GB"/>
        </w:rPr>
        <w:t>stringent</w:t>
      </w:r>
      <w:r>
        <w:rPr>
          <w:rFonts w:ascii="Times New Roman" w:eastAsia="等线" w:hAnsi="Times New Roman" w:cs="Times New Roman" w:hint="eastAsia"/>
          <w:kern w:val="0"/>
          <w:sz w:val="22"/>
          <w:szCs w:val="20"/>
          <w:lang w:val="en-GB"/>
        </w:rPr>
        <w:t>, since</w:t>
      </w:r>
      <w:proofErr w:type="gramEnd"/>
      <w:r>
        <w:rPr>
          <w:rFonts w:ascii="Times New Roman" w:eastAsia="等线" w:hAnsi="Times New Roman" w:cs="Times New Roman" w:hint="eastAsia"/>
          <w:kern w:val="0"/>
          <w:sz w:val="22"/>
          <w:szCs w:val="20"/>
          <w:lang w:val="en-GB"/>
        </w:rPr>
        <w:t xml:space="preserve"> relaxations are generally </w:t>
      </w:r>
      <w:r>
        <w:rPr>
          <w:rFonts w:ascii="Times New Roman" w:eastAsia="等线" w:hAnsi="Times New Roman" w:cs="Times New Roman"/>
          <w:kern w:val="0"/>
          <w:sz w:val="22"/>
          <w:szCs w:val="20"/>
          <w:lang w:val="en-GB"/>
        </w:rPr>
        <w:t>shoul</w:t>
      </w:r>
      <w:r>
        <w:rPr>
          <w:rFonts w:ascii="Times New Roman" w:eastAsia="等线" w:hAnsi="Times New Roman" w:cs="Times New Roman" w:hint="eastAsia"/>
          <w:kern w:val="0"/>
          <w:sz w:val="22"/>
          <w:szCs w:val="20"/>
          <w:lang w:val="en-GB"/>
        </w:rPr>
        <w:t xml:space="preserve">d be assumed. This method just </w:t>
      </w:r>
      <w:proofErr w:type="gramStart"/>
      <w:r>
        <w:rPr>
          <w:rFonts w:ascii="Times New Roman" w:eastAsia="等线" w:hAnsi="Times New Roman" w:cs="Times New Roman" w:hint="eastAsia"/>
          <w:kern w:val="0"/>
          <w:sz w:val="22"/>
          <w:szCs w:val="20"/>
          <w:lang w:val="en-GB"/>
        </w:rPr>
        <w:t>give</w:t>
      </w:r>
      <w:proofErr w:type="gramEnd"/>
      <w:r>
        <w:rPr>
          <w:rFonts w:ascii="Times New Roman" w:eastAsia="等线" w:hAnsi="Times New Roman" w:cs="Times New Roman" w:hint="eastAsia"/>
          <w:kern w:val="0"/>
          <w:sz w:val="22"/>
          <w:szCs w:val="20"/>
          <w:lang w:val="en-GB"/>
        </w:rPr>
        <w:t xml:space="preserve"> up all the relaxations </w:t>
      </w:r>
      <w:r w:rsidR="005158F8">
        <w:rPr>
          <w:rFonts w:ascii="Times New Roman" w:eastAsia="等线" w:hAnsi="Times New Roman" w:cs="Times New Roman" w:hint="eastAsia"/>
          <w:kern w:val="0"/>
          <w:sz w:val="22"/>
          <w:szCs w:val="20"/>
          <w:lang w:val="en-GB"/>
        </w:rPr>
        <w:t>compared to previous method.</w:t>
      </w:r>
    </w:p>
    <w:p w14:paraId="4F401450" w14:textId="76A3FA86" w:rsidR="005158F8" w:rsidRPr="005158F8" w:rsidRDefault="005158F8" w:rsidP="005158F8">
      <w:pPr>
        <w:pStyle w:val="afb"/>
        <w:numPr>
          <w:ilvl w:val="0"/>
          <w:numId w:val="14"/>
        </w:numPr>
        <w:spacing w:after="120"/>
        <w:rPr>
          <w:rFonts w:ascii="Times New Roman" w:eastAsia="等线" w:hAnsi="Times New Roman" w:hint="eastAsia"/>
          <w:b/>
          <w:bCs/>
          <w:u w:val="single"/>
          <w:lang w:val="en-GB" w:eastAsia="zh-CN"/>
        </w:rPr>
      </w:pPr>
      <w:r w:rsidRPr="005158F8">
        <w:rPr>
          <w:rFonts w:ascii="Times New Roman" w:eastAsia="等线" w:hAnsi="Times New Roman"/>
          <w:b/>
          <w:bCs/>
          <w:u w:val="single"/>
          <w:lang w:val="en-GB" w:eastAsia="zh-CN"/>
        </w:rPr>
        <w:lastRenderedPageBreak/>
        <w:t>Using</w:t>
      </w:r>
      <w:r w:rsidRPr="005158F8">
        <w:rPr>
          <w:rFonts w:ascii="Times New Roman" w:eastAsia="等线" w:hAnsi="Times New Roman" w:hint="eastAsia"/>
          <w:b/>
          <w:bCs/>
          <w:u w:val="single"/>
          <w:lang w:val="en-GB" w:eastAsia="zh-CN"/>
        </w:rPr>
        <w:t xml:space="preserve"> </w:t>
      </w:r>
      <w:r w:rsidRPr="005158F8">
        <w:rPr>
          <w:rFonts w:ascii="Times New Roman" w:eastAsia="等线" w:hAnsi="Times New Roman" w:hint="eastAsia"/>
          <w:b/>
          <w:bCs/>
          <w:u w:val="single"/>
          <w:lang w:val="en-GB" w:eastAsia="zh-CN"/>
        </w:rPr>
        <w:t>Default</w:t>
      </w:r>
      <w:r w:rsidRPr="005158F8">
        <w:rPr>
          <w:rFonts w:ascii="Times New Roman" w:eastAsia="等线" w:hAnsi="Times New Roman" w:hint="eastAsia"/>
          <w:b/>
          <w:bCs/>
          <w:u w:val="single"/>
          <w:lang w:val="en-GB" w:eastAsia="zh-CN"/>
        </w:rPr>
        <w:t xml:space="preserve"> P</w:t>
      </w:r>
      <w:r w:rsidRPr="005158F8">
        <w:rPr>
          <w:rFonts w:ascii="Times New Roman" w:eastAsia="等线" w:hAnsi="Times New Roman"/>
          <w:b/>
          <w:bCs/>
          <w:u w:val="single"/>
          <w:lang w:val="en-GB" w:eastAsia="zh-CN"/>
        </w:rPr>
        <w:t>o</w:t>
      </w:r>
      <w:r w:rsidRPr="005158F8">
        <w:rPr>
          <w:rFonts w:ascii="Times New Roman" w:eastAsia="等线" w:hAnsi="Times New Roman" w:hint="eastAsia"/>
          <w:b/>
          <w:bCs/>
          <w:u w:val="single"/>
          <w:lang w:val="en-GB" w:eastAsia="zh-CN"/>
        </w:rPr>
        <w:t xml:space="preserve">wer + Default power class requirements </w:t>
      </w:r>
    </w:p>
    <w:p w14:paraId="797F1A6F" w14:textId="1B8049E7" w:rsidR="005158F8" w:rsidRPr="005158F8" w:rsidRDefault="005158F8" w:rsidP="00E524FF">
      <w:pPr>
        <w:spacing w:after="120"/>
        <w:rPr>
          <w:rFonts w:ascii="Times New Roman" w:eastAsia="等线" w:hAnsi="Times New Roman" w:cs="Times New Roman" w:hint="eastAsia"/>
          <w:kern w:val="0"/>
          <w:sz w:val="22"/>
          <w:szCs w:val="20"/>
          <w:lang w:val="en-GB"/>
        </w:rPr>
      </w:pPr>
      <w:r>
        <w:rPr>
          <w:rFonts w:ascii="Times New Roman" w:eastAsia="等线" w:hAnsi="Times New Roman" w:cs="Times New Roman" w:hint="eastAsia"/>
          <w:kern w:val="0"/>
          <w:sz w:val="22"/>
          <w:szCs w:val="20"/>
          <w:lang w:val="en-GB"/>
        </w:rPr>
        <w:t xml:space="preserve">This would </w:t>
      </w:r>
      <w:proofErr w:type="gramStart"/>
      <w:r>
        <w:rPr>
          <w:rFonts w:ascii="Times New Roman" w:eastAsia="等线" w:hAnsi="Times New Roman" w:cs="Times New Roman"/>
          <w:kern w:val="0"/>
          <w:sz w:val="22"/>
          <w:szCs w:val="20"/>
          <w:lang w:val="en-GB"/>
        </w:rPr>
        <w:t>means</w:t>
      </w:r>
      <w:proofErr w:type="gramEnd"/>
      <w:r>
        <w:rPr>
          <w:rFonts w:ascii="Times New Roman" w:eastAsia="等线" w:hAnsi="Times New Roman" w:cs="Times New Roman" w:hint="eastAsia"/>
          <w:kern w:val="0"/>
          <w:sz w:val="22"/>
          <w:szCs w:val="20"/>
          <w:lang w:val="en-GB"/>
        </w:rPr>
        <w:t xml:space="preserve"> High power of BC would not be tested, and UE would only </w:t>
      </w:r>
      <w:r>
        <w:rPr>
          <w:rFonts w:ascii="Times New Roman" w:eastAsia="等线" w:hAnsi="Times New Roman" w:cs="Times New Roman"/>
          <w:kern w:val="0"/>
          <w:sz w:val="22"/>
          <w:szCs w:val="20"/>
          <w:lang w:val="en-GB"/>
        </w:rPr>
        <w:t>verified</w:t>
      </w:r>
      <w:r>
        <w:rPr>
          <w:rFonts w:ascii="Times New Roman" w:eastAsia="等线" w:hAnsi="Times New Roman" w:cs="Times New Roman" w:hint="eastAsia"/>
          <w:kern w:val="0"/>
          <w:sz w:val="22"/>
          <w:szCs w:val="20"/>
          <w:lang w:val="en-GB"/>
        </w:rPr>
        <w:t xml:space="preserve"> in fall back mode. This would also involve no new requirements definition. However, could be a bit too loose, since power fall back mode should involve better MSD.</w:t>
      </w:r>
    </w:p>
    <w:p w14:paraId="025D2C4A" w14:textId="77777777" w:rsidR="004932E9" w:rsidRDefault="004932E9" w:rsidP="00E524FF">
      <w:pPr>
        <w:spacing w:after="120"/>
        <w:rPr>
          <w:rFonts w:ascii="Times New Roman" w:eastAsia="等线" w:hAnsi="Times New Roman" w:cs="Times New Roman"/>
          <w:kern w:val="0"/>
          <w:sz w:val="22"/>
          <w:szCs w:val="20"/>
          <w:lang w:val="en-GB"/>
        </w:rPr>
      </w:pPr>
    </w:p>
    <w:p w14:paraId="36AB3499" w14:textId="5E15B8BE" w:rsidR="005158F8" w:rsidRPr="00311A8C" w:rsidRDefault="005158F8" w:rsidP="00E524FF">
      <w:pPr>
        <w:spacing w:after="120"/>
        <w:rPr>
          <w:rFonts w:ascii="Times New Roman" w:eastAsia="等线" w:hAnsi="Times New Roman" w:cs="Times New Roman" w:hint="eastAsia"/>
          <w:kern w:val="0"/>
          <w:sz w:val="22"/>
          <w:szCs w:val="20"/>
          <w:lang w:val="en-GB"/>
        </w:rPr>
      </w:pPr>
      <w:r>
        <w:rPr>
          <w:rFonts w:ascii="Times New Roman" w:eastAsia="等线" w:hAnsi="Times New Roman" w:cs="Times New Roman" w:hint="eastAsia"/>
          <w:kern w:val="0"/>
          <w:sz w:val="22"/>
          <w:szCs w:val="20"/>
          <w:lang w:val="en-GB"/>
        </w:rPr>
        <w:t xml:space="preserve">In all, </w:t>
      </w:r>
      <w:r>
        <w:rPr>
          <w:rFonts w:ascii="Times New Roman" w:eastAsia="等线" w:hAnsi="Times New Roman" w:cs="Times New Roman"/>
          <w:kern w:val="0"/>
          <w:sz w:val="22"/>
          <w:szCs w:val="20"/>
          <w:lang w:val="en-GB"/>
        </w:rPr>
        <w:t>there</w:t>
      </w:r>
      <w:r>
        <w:rPr>
          <w:rFonts w:ascii="Times New Roman" w:eastAsia="等线" w:hAnsi="Times New Roman" w:cs="Times New Roman" w:hint="eastAsia"/>
          <w:kern w:val="0"/>
          <w:sz w:val="22"/>
          <w:szCs w:val="20"/>
          <w:lang w:val="en-GB"/>
        </w:rPr>
        <w:t xml:space="preserve"> are no perfect solutions, and more discussion is needed. </w:t>
      </w:r>
    </w:p>
    <w:p w14:paraId="5B94FFC2" w14:textId="77777777" w:rsidR="00672D81" w:rsidRPr="004E6004" w:rsidRDefault="00672D81" w:rsidP="004E6004">
      <w:pPr>
        <w:pStyle w:val="1"/>
        <w:numPr>
          <w:ilvl w:val="0"/>
          <w:numId w:val="1"/>
        </w:numPr>
        <w:tabs>
          <w:tab w:val="num" w:pos="432"/>
        </w:tabs>
        <w:overflowPunct w:val="0"/>
        <w:autoSpaceDE w:val="0"/>
        <w:autoSpaceDN w:val="0"/>
        <w:adjustRightInd w:val="0"/>
        <w:ind w:left="432" w:hanging="432"/>
        <w:textAlignment w:val="baseline"/>
        <w:rPr>
          <w:rFonts w:eastAsia="宋体"/>
          <w:lang w:eastAsia="zh-CN"/>
        </w:rPr>
      </w:pPr>
      <w:r w:rsidRPr="004E6004">
        <w:rPr>
          <w:rFonts w:eastAsia="宋体"/>
          <w:lang w:eastAsia="zh-CN"/>
        </w:rPr>
        <w:t>Conclusion</w:t>
      </w:r>
    </w:p>
    <w:p w14:paraId="71AD691D" w14:textId="37D3DC76" w:rsidR="00E049F9" w:rsidRDefault="005158F8" w:rsidP="00E049F9">
      <w:pPr>
        <w:spacing w:before="240" w:after="240"/>
        <w:rPr>
          <w:rFonts w:ascii="Times New Roman" w:eastAsia="宋体" w:hAnsi="Times New Roman"/>
          <w:sz w:val="22"/>
          <w:lang w:val="en-GB"/>
        </w:rPr>
      </w:pPr>
      <w:r>
        <w:rPr>
          <w:rFonts w:ascii="Times New Roman" w:eastAsia="宋体" w:hAnsi="Times New Roman" w:hint="eastAsia"/>
          <w:sz w:val="22"/>
          <w:lang w:val="en-GB"/>
        </w:rPr>
        <w:t>In this paper, the following views provided:</w:t>
      </w:r>
    </w:p>
    <w:p w14:paraId="18DB8C83" w14:textId="77777777" w:rsidR="005158F8" w:rsidRDefault="005158F8" w:rsidP="005158F8">
      <w:pPr>
        <w:spacing w:after="120"/>
        <w:rPr>
          <w:rFonts w:ascii="Times New Roman" w:eastAsia="等线" w:hAnsi="Times New Roman" w:cs="Times New Roman"/>
          <w:kern w:val="0"/>
          <w:sz w:val="22"/>
          <w:szCs w:val="20"/>
          <w:lang w:val="en-GB"/>
        </w:rPr>
      </w:pPr>
      <w:r w:rsidRPr="00A254E7">
        <w:rPr>
          <w:rFonts w:ascii="Times New Roman" w:eastAsia="等线" w:hAnsi="Times New Roman" w:cs="Times New Roman" w:hint="eastAsia"/>
          <w:b/>
          <w:bCs/>
          <w:kern w:val="0"/>
          <w:sz w:val="22"/>
          <w:szCs w:val="20"/>
          <w:lang w:val="en-GB"/>
        </w:rPr>
        <w:t xml:space="preserve">Observation 1: </w:t>
      </w:r>
      <w:r w:rsidRPr="005158F8">
        <w:rPr>
          <w:rFonts w:ascii="Times New Roman" w:eastAsia="等线" w:hAnsi="Times New Roman" w:cs="Times New Roman" w:hint="eastAsia"/>
          <w:kern w:val="0"/>
          <w:sz w:val="22"/>
          <w:szCs w:val="20"/>
          <w:lang w:val="en-GB"/>
        </w:rPr>
        <w:t xml:space="preserve">Dedicated </w:t>
      </w:r>
      <w:r w:rsidRPr="005158F8">
        <w:rPr>
          <w:rFonts w:ascii="Times New Roman" w:eastAsia="等线" w:hAnsi="Times New Roman" w:cs="Times New Roman"/>
          <w:kern w:val="0"/>
          <w:sz w:val="22"/>
          <w:szCs w:val="20"/>
          <w:lang w:val="en-GB"/>
        </w:rPr>
        <w:t>discussion</w:t>
      </w:r>
      <w:r w:rsidRPr="005158F8">
        <w:rPr>
          <w:rFonts w:ascii="Times New Roman" w:eastAsia="等线" w:hAnsi="Times New Roman" w:cs="Times New Roman" w:hint="eastAsia"/>
          <w:kern w:val="0"/>
          <w:sz w:val="22"/>
          <w:szCs w:val="20"/>
          <w:lang w:val="en-GB"/>
        </w:rPr>
        <w:t xml:space="preserve"> on configurations for general requirements may not be necessary if SAR solution and MSD are already considered.</w:t>
      </w:r>
    </w:p>
    <w:p w14:paraId="07C36C65" w14:textId="77777777" w:rsidR="005158F8" w:rsidRPr="00A254E7" w:rsidRDefault="005158F8" w:rsidP="005158F8">
      <w:pPr>
        <w:spacing w:after="120"/>
        <w:rPr>
          <w:rFonts w:ascii="Times New Roman" w:eastAsia="宋体" w:hAnsi="Times New Roman"/>
          <w:b/>
          <w:bCs/>
          <w:sz w:val="22"/>
          <w:lang w:val="en-GB"/>
        </w:rPr>
      </w:pPr>
    </w:p>
    <w:p w14:paraId="5C843FD8" w14:textId="77777777" w:rsidR="005158F8" w:rsidRDefault="005158F8" w:rsidP="005158F8">
      <w:pPr>
        <w:spacing w:before="240" w:after="240"/>
        <w:rPr>
          <w:rFonts w:ascii="Times New Roman" w:eastAsia="宋体" w:hAnsi="Times New Roman"/>
          <w:sz w:val="22"/>
          <w:lang w:val="en-GB"/>
        </w:rPr>
      </w:pPr>
      <w:r w:rsidRPr="00942D62">
        <w:rPr>
          <w:rFonts w:ascii="Times New Roman" w:eastAsia="宋体" w:hAnsi="Times New Roman" w:hint="eastAsia"/>
          <w:b/>
          <w:bCs/>
          <w:sz w:val="22"/>
          <w:lang w:val="en-GB"/>
        </w:rPr>
        <w:t>Proposal</w:t>
      </w:r>
      <w:r>
        <w:rPr>
          <w:rFonts w:ascii="Times New Roman" w:eastAsia="宋体" w:hAnsi="Times New Roman" w:hint="eastAsia"/>
          <w:b/>
          <w:bCs/>
          <w:sz w:val="22"/>
          <w:lang w:val="en-GB"/>
        </w:rPr>
        <w:t xml:space="preserve"> 1</w:t>
      </w:r>
      <w:r w:rsidRPr="00942D62">
        <w:rPr>
          <w:rFonts w:ascii="Times New Roman" w:eastAsia="宋体" w:hAnsi="Times New Roman" w:hint="eastAsia"/>
          <w:b/>
          <w:bCs/>
          <w:sz w:val="22"/>
          <w:lang w:val="en-GB"/>
        </w:rPr>
        <w:t>:</w:t>
      </w:r>
      <w:r w:rsidRPr="005158F8">
        <w:rPr>
          <w:rFonts w:ascii="Times New Roman" w:eastAsia="宋体" w:hAnsi="Times New Roman" w:hint="eastAsia"/>
          <w:sz w:val="22"/>
          <w:lang w:val="en-GB"/>
        </w:rPr>
        <w:t xml:space="preserve"> Do not discuss 3UL CC </w:t>
      </w:r>
      <w:r w:rsidRPr="005158F8">
        <w:rPr>
          <w:rFonts w:ascii="Times New Roman" w:eastAsia="宋体" w:hAnsi="Times New Roman"/>
          <w:sz w:val="22"/>
          <w:lang w:val="en-GB"/>
        </w:rPr>
        <w:t>with</w:t>
      </w:r>
      <w:r w:rsidRPr="005158F8">
        <w:rPr>
          <w:rFonts w:ascii="Times New Roman" w:eastAsia="宋体" w:hAnsi="Times New Roman" w:hint="eastAsia"/>
          <w:sz w:val="22"/>
          <w:lang w:val="en-GB"/>
        </w:rPr>
        <w:t xml:space="preserve"> 3Tx since it is out of WI scope. Any up scoping would belong to RAN level discussion. </w:t>
      </w:r>
    </w:p>
    <w:p w14:paraId="0F4E8D8D" w14:textId="77777777" w:rsidR="005158F8" w:rsidRPr="00942D62" w:rsidRDefault="005158F8" w:rsidP="005158F8">
      <w:pPr>
        <w:spacing w:before="240" w:after="240"/>
        <w:rPr>
          <w:rFonts w:ascii="Times New Roman" w:eastAsia="宋体" w:hAnsi="Times New Roman" w:hint="eastAsia"/>
          <w:b/>
          <w:bCs/>
          <w:sz w:val="22"/>
          <w:lang w:val="en-GB"/>
        </w:rPr>
      </w:pPr>
    </w:p>
    <w:p w14:paraId="1A2D79F3" w14:textId="07320F9D" w:rsidR="005158F8" w:rsidRDefault="005158F8" w:rsidP="005158F8">
      <w:pPr>
        <w:spacing w:after="100" w:afterAutospacing="1"/>
        <w:rPr>
          <w:rFonts w:ascii="Times New Roman" w:eastAsia="等线" w:hAnsi="Times New Roman" w:cs="Times New Roman"/>
          <w:kern w:val="0"/>
          <w:sz w:val="22"/>
          <w:szCs w:val="20"/>
        </w:rPr>
      </w:pPr>
      <w:r w:rsidRPr="00A254E7">
        <w:rPr>
          <w:rFonts w:ascii="Times New Roman" w:eastAsia="等线" w:hAnsi="Times New Roman" w:cs="Times New Roman"/>
          <w:b/>
          <w:kern w:val="0"/>
          <w:sz w:val="22"/>
          <w:szCs w:val="20"/>
        </w:rPr>
        <w:t xml:space="preserve">Proposal </w:t>
      </w:r>
      <w:r w:rsidRPr="00A254E7">
        <w:rPr>
          <w:rFonts w:ascii="Times New Roman" w:eastAsia="等线" w:hAnsi="Times New Roman" w:cs="Times New Roman" w:hint="eastAsia"/>
          <w:b/>
          <w:kern w:val="0"/>
          <w:sz w:val="22"/>
          <w:szCs w:val="20"/>
        </w:rPr>
        <w:t>2</w:t>
      </w:r>
      <w:r>
        <w:rPr>
          <w:rFonts w:ascii="Times New Roman" w:eastAsia="等线" w:hAnsi="Times New Roman" w:cs="Times New Roman" w:hint="eastAsia"/>
          <w:b/>
          <w:kern w:val="0"/>
          <w:sz w:val="22"/>
          <w:szCs w:val="20"/>
        </w:rPr>
        <w:t>a</w:t>
      </w:r>
      <w:r w:rsidRPr="00A254E7">
        <w:rPr>
          <w:rFonts w:ascii="Times New Roman" w:eastAsia="等线" w:hAnsi="Times New Roman" w:cs="Times New Roman"/>
          <w:b/>
          <w:kern w:val="0"/>
          <w:sz w:val="22"/>
          <w:szCs w:val="20"/>
        </w:rPr>
        <w:t xml:space="preserve">: </w:t>
      </w:r>
      <w:r w:rsidRPr="005158F8">
        <w:rPr>
          <w:rFonts w:ascii="Times New Roman" w:eastAsia="等线" w:hAnsi="Times New Roman" w:cs="Times New Roman"/>
          <w:bCs/>
          <w:kern w:val="0"/>
          <w:sz w:val="22"/>
          <w:szCs w:val="20"/>
        </w:rPr>
        <w:t xml:space="preserve">To compatible with PC2 of inter-band CA, for PC1.5 of inter-band CA, there is no default threshold when </w:t>
      </w:r>
      <w:r w:rsidRPr="005158F8">
        <w:rPr>
          <w:rFonts w:ascii="Times New Roman" w:eastAsia="等线" w:hAnsi="Times New Roman" w:cs="Times New Roman"/>
          <w:bCs/>
          <w:i/>
          <w:kern w:val="0"/>
          <w:sz w:val="22"/>
          <w:szCs w:val="20"/>
        </w:rPr>
        <w:t>maxUplinkDutyCycle-interBandCA-PC2</w:t>
      </w:r>
      <w:r w:rsidRPr="005158F8">
        <w:rPr>
          <w:rFonts w:ascii="Times New Roman" w:eastAsia="等线" w:hAnsi="Times New Roman" w:cs="Times New Roman"/>
          <w:bCs/>
          <w:kern w:val="0"/>
          <w:sz w:val="22"/>
          <w:szCs w:val="20"/>
        </w:rPr>
        <w:t xml:space="preserve"> is absent, if </w:t>
      </w:r>
      <w:r w:rsidRPr="005158F8">
        <w:rPr>
          <w:rFonts w:ascii="Times New Roman" w:eastAsia="等线" w:hAnsi="Times New Roman" w:cs="Times New Roman"/>
          <w:bCs/>
          <w:i/>
          <w:kern w:val="0"/>
          <w:sz w:val="22"/>
          <w:szCs w:val="20"/>
        </w:rPr>
        <w:t>maxUplinkDutyCycle-PC2-FR1</w:t>
      </w:r>
      <w:r w:rsidRPr="005158F8">
        <w:rPr>
          <w:rFonts w:ascii="Times New Roman" w:eastAsia="等线" w:hAnsi="Times New Roman" w:cs="Times New Roman"/>
          <w:bCs/>
          <w:kern w:val="0"/>
          <w:sz w:val="22"/>
          <w:szCs w:val="20"/>
        </w:rPr>
        <w:t xml:space="preserve"> is reported and 0.5* </w:t>
      </w:r>
      <w:r w:rsidRPr="005158F8">
        <w:rPr>
          <w:rFonts w:ascii="Times New Roman" w:eastAsia="等线" w:hAnsi="Times New Roman" w:cs="Times New Roman"/>
          <w:bCs/>
          <w:i/>
          <w:kern w:val="0"/>
          <w:sz w:val="22"/>
          <w:szCs w:val="20"/>
        </w:rPr>
        <w:t>maxUplinkDutyCycle-PC2-FR1</w:t>
      </w:r>
      <w:r w:rsidRPr="005158F8">
        <w:rPr>
          <w:rFonts w:ascii="Times New Roman" w:eastAsia="等线" w:hAnsi="Times New Roman" w:cs="Times New Roman"/>
          <w:bCs/>
          <w:kern w:val="0"/>
          <w:sz w:val="22"/>
          <w:szCs w:val="20"/>
        </w:rPr>
        <w:t xml:space="preserve"> is exceeded, power reduction is expected.</w:t>
      </w:r>
    </w:p>
    <w:p w14:paraId="2E50EC9A" w14:textId="051F15E6" w:rsidR="005158F8" w:rsidRDefault="005158F8" w:rsidP="005158F8">
      <w:pPr>
        <w:spacing w:after="100" w:afterAutospacing="1"/>
        <w:rPr>
          <w:rFonts w:ascii="Times New Roman" w:eastAsia="等线" w:hAnsi="Times New Roman" w:cs="Times New Roman"/>
          <w:kern w:val="0"/>
          <w:sz w:val="22"/>
          <w:szCs w:val="20"/>
        </w:rPr>
      </w:pPr>
      <w:r w:rsidRPr="00A254E7">
        <w:rPr>
          <w:rFonts w:ascii="Times New Roman" w:eastAsia="等线" w:hAnsi="Times New Roman" w:cs="Times New Roman"/>
          <w:b/>
          <w:kern w:val="0"/>
          <w:sz w:val="22"/>
          <w:szCs w:val="20"/>
        </w:rPr>
        <w:t xml:space="preserve">Proposal </w:t>
      </w:r>
      <w:r>
        <w:rPr>
          <w:rFonts w:ascii="Times New Roman" w:eastAsia="等线" w:hAnsi="Times New Roman" w:cs="Times New Roman" w:hint="eastAsia"/>
          <w:b/>
          <w:kern w:val="0"/>
          <w:sz w:val="22"/>
          <w:szCs w:val="20"/>
        </w:rPr>
        <w:t>2b</w:t>
      </w:r>
      <w:r w:rsidRPr="00A254E7">
        <w:rPr>
          <w:rFonts w:ascii="Times New Roman" w:eastAsia="等线" w:hAnsi="Times New Roman" w:cs="Times New Roman"/>
          <w:b/>
          <w:kern w:val="0"/>
          <w:sz w:val="22"/>
          <w:szCs w:val="20"/>
        </w:rPr>
        <w:t xml:space="preserve">: </w:t>
      </w:r>
      <w:r w:rsidRPr="005158F8">
        <w:rPr>
          <w:rFonts w:ascii="Times New Roman" w:eastAsia="等线" w:hAnsi="Times New Roman" w:cs="Times New Roman"/>
          <w:bCs/>
          <w:kern w:val="0"/>
          <w:sz w:val="22"/>
          <w:szCs w:val="20"/>
        </w:rPr>
        <w:t>To compatible with PC2 of inter-band EN-DC(TDD+TDD), for PC1.5 of Inter-band EN-DC(TDD+TDD</w:t>
      </w:r>
      <w:proofErr w:type="gramStart"/>
      <w:r w:rsidRPr="005158F8">
        <w:rPr>
          <w:rFonts w:ascii="Times New Roman" w:eastAsia="等线" w:hAnsi="Times New Roman" w:cs="Times New Roman"/>
          <w:bCs/>
          <w:kern w:val="0"/>
          <w:sz w:val="22"/>
          <w:szCs w:val="20"/>
        </w:rPr>
        <w:t>) ,</w:t>
      </w:r>
      <w:proofErr w:type="gramEnd"/>
      <w:r w:rsidRPr="005158F8">
        <w:rPr>
          <w:rFonts w:ascii="Times New Roman" w:eastAsia="等线" w:hAnsi="Times New Roman" w:cs="Times New Roman"/>
          <w:bCs/>
          <w:kern w:val="0"/>
          <w:sz w:val="22"/>
          <w:szCs w:val="20"/>
        </w:rPr>
        <w:t xml:space="preserve"> the default threshold is 15% when </w:t>
      </w:r>
      <w:r w:rsidRPr="005158F8">
        <w:rPr>
          <w:rFonts w:ascii="Times New Roman" w:eastAsia="等线" w:hAnsi="Times New Roman" w:cs="Times New Roman"/>
          <w:bCs/>
          <w:i/>
          <w:kern w:val="0"/>
          <w:sz w:val="22"/>
          <w:szCs w:val="20"/>
        </w:rPr>
        <w:t>maxUplinkDutyCycle-interBandENDC-TDD-PC2-r16</w:t>
      </w:r>
      <w:r w:rsidRPr="005158F8">
        <w:rPr>
          <w:rFonts w:ascii="Times New Roman" w:eastAsia="等线" w:hAnsi="Times New Roman" w:cs="Times New Roman"/>
          <w:bCs/>
          <w:kern w:val="0"/>
          <w:sz w:val="22"/>
          <w:szCs w:val="20"/>
        </w:rPr>
        <w:t xml:space="preserve"> is absent, if 0.5*</w:t>
      </w:r>
      <w:r w:rsidRPr="005158F8">
        <w:rPr>
          <w:rFonts w:ascii="Times New Roman" w:eastAsia="等线" w:hAnsi="Times New Roman" w:cs="Times New Roman"/>
          <w:bCs/>
          <w:i/>
          <w:kern w:val="0"/>
          <w:sz w:val="22"/>
          <w:szCs w:val="20"/>
        </w:rPr>
        <w:t>maxUplinkDutyCycle-interBandENDC-TDD-PC2-r16</w:t>
      </w:r>
      <w:r w:rsidRPr="005158F8">
        <w:rPr>
          <w:rFonts w:ascii="Times New Roman" w:eastAsia="等线" w:hAnsi="Times New Roman" w:cs="Times New Roman"/>
          <w:bCs/>
          <w:kern w:val="0"/>
          <w:sz w:val="22"/>
          <w:szCs w:val="20"/>
        </w:rPr>
        <w:t xml:space="preserve"> is exceeded, power reduction is expected.</w:t>
      </w:r>
    </w:p>
    <w:p w14:paraId="4893EAB0" w14:textId="4BB408F5" w:rsidR="005158F8" w:rsidRDefault="005158F8" w:rsidP="005158F8">
      <w:pPr>
        <w:spacing w:after="100" w:afterAutospacing="1"/>
        <w:rPr>
          <w:rFonts w:ascii="Times New Roman" w:eastAsia="等线" w:hAnsi="Times New Roman" w:cs="Times New Roman"/>
          <w:bCs/>
          <w:kern w:val="0"/>
          <w:sz w:val="22"/>
          <w:szCs w:val="20"/>
        </w:rPr>
      </w:pPr>
      <w:r w:rsidRPr="00A254E7">
        <w:rPr>
          <w:rFonts w:ascii="Times New Roman" w:eastAsia="等线" w:hAnsi="Times New Roman" w:cs="Times New Roman"/>
          <w:b/>
          <w:kern w:val="0"/>
          <w:sz w:val="22"/>
          <w:szCs w:val="20"/>
        </w:rPr>
        <w:t xml:space="preserve">Proposal </w:t>
      </w:r>
      <w:r>
        <w:rPr>
          <w:rFonts w:ascii="Times New Roman" w:eastAsia="等线" w:hAnsi="Times New Roman" w:cs="Times New Roman" w:hint="eastAsia"/>
          <w:b/>
          <w:kern w:val="0"/>
          <w:sz w:val="22"/>
          <w:szCs w:val="20"/>
        </w:rPr>
        <w:t>2c</w:t>
      </w:r>
      <w:r w:rsidRPr="00A254E7">
        <w:rPr>
          <w:rFonts w:ascii="Times New Roman" w:eastAsia="等线" w:hAnsi="Times New Roman" w:cs="Times New Roman"/>
          <w:b/>
          <w:kern w:val="0"/>
          <w:sz w:val="22"/>
          <w:szCs w:val="20"/>
        </w:rPr>
        <w:t>:</w:t>
      </w:r>
      <w:r w:rsidRPr="005158F8">
        <w:rPr>
          <w:rFonts w:ascii="Times New Roman" w:eastAsia="等线" w:hAnsi="Times New Roman" w:cs="Times New Roman"/>
          <w:bCs/>
          <w:kern w:val="0"/>
          <w:sz w:val="22"/>
          <w:szCs w:val="20"/>
        </w:rPr>
        <w:t xml:space="preserve"> </w:t>
      </w:r>
      <w:r w:rsidRPr="005158F8">
        <w:rPr>
          <w:rFonts w:ascii="Times New Roman" w:eastAsia="等线" w:hAnsi="Times New Roman" w:cs="Times New Roman" w:hint="eastAsia"/>
          <w:bCs/>
          <w:kern w:val="0"/>
          <w:sz w:val="22"/>
          <w:szCs w:val="20"/>
        </w:rPr>
        <w:t>F</w:t>
      </w:r>
      <w:r w:rsidRPr="005158F8">
        <w:rPr>
          <w:rFonts w:ascii="Times New Roman" w:eastAsia="等线" w:hAnsi="Times New Roman" w:cs="Times New Roman"/>
          <w:bCs/>
          <w:kern w:val="0"/>
          <w:sz w:val="22"/>
          <w:szCs w:val="20"/>
        </w:rPr>
        <w:t xml:space="preserve">or PC2 of inter-band EN-DC(FDD+FDD), on LTE side, there are two threshold 40% and 70% is hardcoded. On NR side, UE will report two thresholds: </w:t>
      </w:r>
      <w:r w:rsidRPr="005158F8">
        <w:rPr>
          <w:rFonts w:ascii="Times New Roman" w:eastAsia="等线" w:hAnsi="Times New Roman" w:cs="Times New Roman"/>
          <w:bCs/>
          <w:i/>
          <w:kern w:val="0"/>
          <w:sz w:val="22"/>
          <w:szCs w:val="20"/>
        </w:rPr>
        <w:t>maxUplinkDutyCycle-FDD-FDD-EN-DC1</w:t>
      </w:r>
      <w:r w:rsidRPr="005158F8">
        <w:rPr>
          <w:rFonts w:ascii="Times New Roman" w:eastAsia="等线" w:hAnsi="Times New Roman" w:cs="Times New Roman"/>
          <w:bCs/>
          <w:kern w:val="0"/>
          <w:sz w:val="22"/>
          <w:szCs w:val="20"/>
        </w:rPr>
        <w:t xml:space="preserve"> and </w:t>
      </w:r>
      <w:r w:rsidRPr="005158F8">
        <w:rPr>
          <w:rFonts w:ascii="Times New Roman" w:eastAsia="等线" w:hAnsi="Times New Roman" w:cs="Times New Roman"/>
          <w:bCs/>
          <w:i/>
          <w:kern w:val="0"/>
          <w:sz w:val="22"/>
          <w:szCs w:val="20"/>
        </w:rPr>
        <w:t>maxUplinkDutyCycle-FDD-FDD-EN-DC2</w:t>
      </w:r>
      <w:r w:rsidRPr="005158F8">
        <w:rPr>
          <w:rFonts w:ascii="Times New Roman" w:eastAsia="等线" w:hAnsi="Times New Roman" w:cs="Times New Roman"/>
          <w:bCs/>
          <w:kern w:val="0"/>
          <w:sz w:val="22"/>
          <w:szCs w:val="20"/>
        </w:rPr>
        <w:t>.</w:t>
      </w:r>
    </w:p>
    <w:p w14:paraId="33B1E68D" w14:textId="77777777" w:rsidR="005158F8" w:rsidRDefault="005158F8" w:rsidP="005158F8">
      <w:pPr>
        <w:spacing w:after="100" w:afterAutospacing="1"/>
        <w:rPr>
          <w:rFonts w:ascii="Times New Roman" w:eastAsia="等线" w:hAnsi="Times New Roman" w:cs="Times New Roman"/>
          <w:b/>
          <w:kern w:val="0"/>
          <w:sz w:val="22"/>
          <w:szCs w:val="20"/>
        </w:rPr>
      </w:pPr>
    </w:p>
    <w:p w14:paraId="1D044DDA" w14:textId="77777777" w:rsidR="005158F8" w:rsidRPr="005158F8" w:rsidRDefault="005158F8" w:rsidP="005158F8">
      <w:pPr>
        <w:spacing w:after="120"/>
        <w:rPr>
          <w:rFonts w:ascii="Times New Roman" w:eastAsia="等线" w:hAnsi="Times New Roman" w:cs="Times New Roman"/>
          <w:kern w:val="0"/>
          <w:sz w:val="22"/>
          <w:szCs w:val="20"/>
          <w:lang w:val="en-GB"/>
        </w:rPr>
      </w:pPr>
      <w:r w:rsidRPr="005158F8">
        <w:rPr>
          <w:rFonts w:ascii="Times New Roman" w:eastAsia="等线" w:hAnsi="Times New Roman" w:cs="Times New Roman" w:hint="eastAsia"/>
          <w:b/>
          <w:bCs/>
          <w:kern w:val="0"/>
          <w:sz w:val="22"/>
          <w:szCs w:val="20"/>
          <w:lang w:val="en-GB"/>
        </w:rPr>
        <w:t xml:space="preserve">Observation 2: </w:t>
      </w:r>
      <w:r w:rsidRPr="005158F8">
        <w:rPr>
          <w:rFonts w:ascii="Times New Roman" w:eastAsia="等线" w:hAnsi="Times New Roman" w:cs="Times New Roman" w:hint="eastAsia"/>
          <w:kern w:val="0"/>
          <w:sz w:val="22"/>
          <w:szCs w:val="20"/>
          <w:lang w:val="en-GB"/>
        </w:rPr>
        <w:t>There are some basic options for MSD derivation for HPUE BC:</w:t>
      </w:r>
    </w:p>
    <w:p w14:paraId="492B73D8" w14:textId="77777777" w:rsidR="005158F8" w:rsidRPr="005158F8" w:rsidRDefault="005158F8" w:rsidP="005158F8">
      <w:pPr>
        <w:pStyle w:val="afb"/>
        <w:numPr>
          <w:ilvl w:val="0"/>
          <w:numId w:val="15"/>
        </w:numPr>
        <w:spacing w:after="120" w:line="276" w:lineRule="auto"/>
        <w:rPr>
          <w:rFonts w:ascii="Times New Roman" w:eastAsia="等线" w:hAnsi="Times New Roman"/>
          <w:lang w:val="en-GB"/>
        </w:rPr>
      </w:pPr>
      <w:r w:rsidRPr="005158F8">
        <w:rPr>
          <w:rFonts w:ascii="Times New Roman" w:eastAsia="等线" w:hAnsi="Times New Roman" w:hint="eastAsia"/>
          <w:lang w:val="en-GB" w:eastAsia="zh-CN"/>
        </w:rPr>
        <w:t xml:space="preserve">Re-Calculate the MSD </w:t>
      </w:r>
      <w:r w:rsidRPr="005158F8">
        <w:rPr>
          <w:rFonts w:ascii="Times New Roman" w:eastAsia="等线" w:hAnsi="Times New Roman"/>
          <w:lang w:val="en-GB" w:eastAsia="zh-CN"/>
        </w:rPr>
        <w:t>requirements.</w:t>
      </w:r>
      <w:r w:rsidRPr="005158F8">
        <w:rPr>
          <w:rFonts w:ascii="Times New Roman" w:eastAsia="等线" w:hAnsi="Times New Roman" w:hint="eastAsia"/>
          <w:lang w:val="en-GB" w:eastAsia="zh-CN"/>
        </w:rPr>
        <w:t xml:space="preserve"> </w:t>
      </w:r>
    </w:p>
    <w:p w14:paraId="5B982D58" w14:textId="77777777" w:rsidR="005158F8" w:rsidRPr="005158F8" w:rsidRDefault="005158F8" w:rsidP="005158F8">
      <w:pPr>
        <w:pStyle w:val="afb"/>
        <w:numPr>
          <w:ilvl w:val="0"/>
          <w:numId w:val="15"/>
        </w:numPr>
        <w:spacing w:after="120" w:line="276" w:lineRule="auto"/>
        <w:rPr>
          <w:rFonts w:ascii="Times New Roman" w:eastAsia="等线" w:hAnsi="Times New Roman" w:hint="eastAsia"/>
          <w:lang w:val="en-GB" w:eastAsia="zh-CN"/>
        </w:rPr>
      </w:pPr>
      <w:r w:rsidRPr="005158F8">
        <w:rPr>
          <w:rFonts w:ascii="Times New Roman" w:eastAsia="等线" w:hAnsi="Times New Roman"/>
          <w:lang w:val="en-GB" w:eastAsia="zh-CN"/>
        </w:rPr>
        <w:t>Using</w:t>
      </w:r>
      <w:r w:rsidRPr="005158F8">
        <w:rPr>
          <w:rFonts w:ascii="Times New Roman" w:eastAsia="等线" w:hAnsi="Times New Roman" w:hint="eastAsia"/>
          <w:lang w:val="en-GB" w:eastAsia="zh-CN"/>
        </w:rPr>
        <w:t xml:space="preserve"> High P</w:t>
      </w:r>
      <w:r w:rsidRPr="005158F8">
        <w:rPr>
          <w:rFonts w:ascii="Times New Roman" w:eastAsia="等线" w:hAnsi="Times New Roman"/>
          <w:lang w:val="en-GB" w:eastAsia="zh-CN"/>
        </w:rPr>
        <w:t>o</w:t>
      </w:r>
      <w:r w:rsidRPr="005158F8">
        <w:rPr>
          <w:rFonts w:ascii="Times New Roman" w:eastAsia="等线" w:hAnsi="Times New Roman" w:hint="eastAsia"/>
          <w:lang w:val="en-GB" w:eastAsia="zh-CN"/>
        </w:rPr>
        <w:t xml:space="preserve">wer + Default power class requirements </w:t>
      </w:r>
    </w:p>
    <w:p w14:paraId="7BA487C7" w14:textId="4A37A6BE" w:rsidR="005158F8" w:rsidRPr="00A6617C" w:rsidRDefault="005158F8" w:rsidP="002F79E4">
      <w:pPr>
        <w:pStyle w:val="afb"/>
        <w:numPr>
          <w:ilvl w:val="0"/>
          <w:numId w:val="15"/>
        </w:numPr>
        <w:spacing w:before="240" w:after="240" w:line="276" w:lineRule="auto"/>
        <w:rPr>
          <w:rFonts w:ascii="Times New Roman" w:eastAsia="宋体" w:hAnsi="Times New Roman"/>
          <w:lang w:val="en-GB"/>
        </w:rPr>
      </w:pPr>
      <w:r w:rsidRPr="00A6617C">
        <w:rPr>
          <w:rFonts w:ascii="Times New Roman" w:eastAsia="等线" w:hAnsi="Times New Roman"/>
          <w:lang w:val="en-GB" w:eastAsia="zh-CN"/>
        </w:rPr>
        <w:t>Using</w:t>
      </w:r>
      <w:r w:rsidRPr="00A6617C">
        <w:rPr>
          <w:rFonts w:ascii="Times New Roman" w:eastAsia="等线" w:hAnsi="Times New Roman" w:hint="eastAsia"/>
          <w:lang w:val="en-GB" w:eastAsia="zh-CN"/>
        </w:rPr>
        <w:t xml:space="preserve"> Default P</w:t>
      </w:r>
      <w:r w:rsidRPr="00A6617C">
        <w:rPr>
          <w:rFonts w:ascii="Times New Roman" w:eastAsia="等线" w:hAnsi="Times New Roman"/>
          <w:lang w:val="en-GB" w:eastAsia="zh-CN"/>
        </w:rPr>
        <w:t>o</w:t>
      </w:r>
      <w:r w:rsidRPr="00A6617C">
        <w:rPr>
          <w:rFonts w:ascii="Times New Roman" w:eastAsia="等线" w:hAnsi="Times New Roman" w:hint="eastAsia"/>
          <w:lang w:val="en-GB" w:eastAsia="zh-CN"/>
        </w:rPr>
        <w:t xml:space="preserve">wer + Default power class requirements </w:t>
      </w:r>
    </w:p>
    <w:p w14:paraId="3EFC5E41" w14:textId="77777777" w:rsidR="00672D81" w:rsidRPr="004E6004" w:rsidRDefault="00672D81" w:rsidP="004E6004">
      <w:pPr>
        <w:pStyle w:val="1"/>
        <w:numPr>
          <w:ilvl w:val="0"/>
          <w:numId w:val="1"/>
        </w:numPr>
        <w:tabs>
          <w:tab w:val="num" w:pos="432"/>
        </w:tabs>
        <w:overflowPunct w:val="0"/>
        <w:autoSpaceDE w:val="0"/>
        <w:autoSpaceDN w:val="0"/>
        <w:adjustRightInd w:val="0"/>
        <w:ind w:left="432" w:hanging="432"/>
        <w:textAlignment w:val="baseline"/>
        <w:rPr>
          <w:rFonts w:eastAsia="宋体"/>
          <w:lang w:eastAsia="zh-CN"/>
        </w:rPr>
      </w:pPr>
      <w:r w:rsidRPr="004E6004">
        <w:rPr>
          <w:rFonts w:eastAsia="宋体"/>
          <w:lang w:eastAsia="zh-CN"/>
        </w:rPr>
        <w:t>References</w:t>
      </w:r>
    </w:p>
    <w:p w14:paraId="136EC865" w14:textId="7D45CBFD" w:rsidR="00A5790A" w:rsidRPr="004E6004" w:rsidRDefault="00672D81" w:rsidP="004E6004">
      <w:pPr>
        <w:pStyle w:val="24"/>
        <w:numPr>
          <w:ilvl w:val="0"/>
          <w:numId w:val="2"/>
        </w:numPr>
        <w:overflowPunct w:val="0"/>
        <w:autoSpaceDE w:val="0"/>
        <w:autoSpaceDN w:val="0"/>
        <w:adjustRightInd w:val="0"/>
        <w:ind w:leftChars="-10" w:left="263" w:hanging="284"/>
        <w:textAlignment w:val="baseline"/>
        <w:rPr>
          <w:lang w:eastAsia="zh-CN"/>
        </w:rPr>
      </w:pPr>
      <w:r w:rsidRPr="004E6004">
        <w:rPr>
          <w:lang w:eastAsia="zh-CN"/>
        </w:rPr>
        <w:t>R4-2406583, WF on HPUE UE for UL CA and EN-DC, Samsung, RAN4#110bis.</w:t>
      </w:r>
      <w:bookmarkEnd w:id="3"/>
      <w:bookmarkEnd w:id="4"/>
      <w:bookmarkEnd w:id="7"/>
      <w:bookmarkEnd w:id="8"/>
    </w:p>
    <w:p w14:paraId="0E3009B5" w14:textId="2AA88A25" w:rsidR="00CA3AF0" w:rsidRPr="004E6004" w:rsidRDefault="00CA3AF0" w:rsidP="004E6004">
      <w:pPr>
        <w:pStyle w:val="24"/>
        <w:numPr>
          <w:ilvl w:val="0"/>
          <w:numId w:val="2"/>
        </w:numPr>
        <w:overflowPunct w:val="0"/>
        <w:autoSpaceDE w:val="0"/>
        <w:autoSpaceDN w:val="0"/>
        <w:adjustRightInd w:val="0"/>
        <w:ind w:leftChars="-10" w:left="263" w:hanging="284"/>
        <w:textAlignment w:val="baseline"/>
        <w:rPr>
          <w:lang w:eastAsia="zh-CN"/>
        </w:rPr>
      </w:pPr>
      <w:bookmarkStart w:id="10" w:name="_Hlk173938362"/>
      <w:r w:rsidRPr="004E6004">
        <w:rPr>
          <w:lang w:eastAsia="zh-CN"/>
        </w:rPr>
        <w:t>R4-2410750</w:t>
      </w:r>
      <w:r w:rsidRPr="004E6004">
        <w:rPr>
          <w:rFonts w:hint="eastAsia"/>
          <w:lang w:eastAsia="zh-CN"/>
        </w:rPr>
        <w:t xml:space="preserve">, </w:t>
      </w:r>
      <w:r w:rsidRPr="004E6004">
        <w:rPr>
          <w:lang w:eastAsia="zh-CN"/>
        </w:rPr>
        <w:t>WF on higher power UE</w:t>
      </w:r>
      <w:r w:rsidRPr="004E6004">
        <w:rPr>
          <w:rFonts w:hint="eastAsia"/>
          <w:lang w:eastAsia="zh-CN"/>
        </w:rPr>
        <w:t xml:space="preserve">, </w:t>
      </w:r>
      <w:r w:rsidR="000B162A" w:rsidRPr="004E6004">
        <w:rPr>
          <w:lang w:eastAsia="zh-CN"/>
        </w:rPr>
        <w:t>Samsung</w:t>
      </w:r>
      <w:r w:rsidR="000B162A" w:rsidRPr="004E6004">
        <w:rPr>
          <w:rFonts w:hint="eastAsia"/>
          <w:lang w:eastAsia="zh-CN"/>
        </w:rPr>
        <w:t>, RAN4</w:t>
      </w:r>
      <w:r w:rsidR="000B162A" w:rsidRPr="004E6004">
        <w:rPr>
          <w:lang w:eastAsia="zh-CN"/>
        </w:rPr>
        <w:t>#111</w:t>
      </w:r>
    </w:p>
    <w:p w14:paraId="5E99A7FA" w14:textId="5FA44CEF" w:rsidR="00013DE4" w:rsidRPr="004E6004" w:rsidRDefault="00013DE4" w:rsidP="004E6004">
      <w:pPr>
        <w:pStyle w:val="24"/>
        <w:numPr>
          <w:ilvl w:val="0"/>
          <w:numId w:val="2"/>
        </w:numPr>
        <w:overflowPunct w:val="0"/>
        <w:autoSpaceDE w:val="0"/>
        <w:autoSpaceDN w:val="0"/>
        <w:adjustRightInd w:val="0"/>
        <w:ind w:leftChars="-10" w:left="263" w:hanging="284"/>
        <w:textAlignment w:val="baseline"/>
        <w:rPr>
          <w:lang w:eastAsia="zh-CN"/>
        </w:rPr>
      </w:pPr>
      <w:bookmarkStart w:id="11" w:name="_Hlk173938381"/>
      <w:r w:rsidRPr="004E6004">
        <w:rPr>
          <w:lang w:eastAsia="zh-CN"/>
        </w:rPr>
        <w:t>R4-2408936</w:t>
      </w:r>
      <w:r w:rsidRPr="004E6004">
        <w:rPr>
          <w:rFonts w:hint="eastAsia"/>
          <w:lang w:eastAsia="zh-CN"/>
        </w:rPr>
        <w:t xml:space="preserve">, </w:t>
      </w:r>
      <w:r w:rsidRPr="004E6004">
        <w:rPr>
          <w:lang w:eastAsia="zh-CN"/>
        </w:rPr>
        <w:t>Topic summary for [111][125] NR_ENDC_RF_Ph4_part2</w:t>
      </w:r>
      <w:r w:rsidRPr="004E6004">
        <w:rPr>
          <w:rFonts w:hint="eastAsia"/>
          <w:lang w:eastAsia="zh-CN"/>
        </w:rPr>
        <w:t xml:space="preserve">, </w:t>
      </w:r>
      <w:r w:rsidRPr="004E6004">
        <w:rPr>
          <w:lang w:eastAsia="zh-CN"/>
        </w:rPr>
        <w:t>Moderator (Samsung)</w:t>
      </w:r>
      <w:r w:rsidRPr="004E6004">
        <w:rPr>
          <w:rFonts w:hint="eastAsia"/>
          <w:lang w:eastAsia="zh-CN"/>
        </w:rPr>
        <w:t>, RAN4#111</w:t>
      </w:r>
      <w:bookmarkEnd w:id="11"/>
    </w:p>
    <w:bookmarkEnd w:id="10"/>
    <w:p w14:paraId="0D951CE4" w14:textId="45DA3114" w:rsidR="000B162A" w:rsidRPr="004E6004" w:rsidRDefault="000B162A" w:rsidP="004E6004">
      <w:pPr>
        <w:pStyle w:val="24"/>
        <w:numPr>
          <w:ilvl w:val="0"/>
          <w:numId w:val="2"/>
        </w:numPr>
        <w:overflowPunct w:val="0"/>
        <w:autoSpaceDE w:val="0"/>
        <w:autoSpaceDN w:val="0"/>
        <w:adjustRightInd w:val="0"/>
        <w:ind w:leftChars="-10" w:left="263" w:hanging="284"/>
        <w:textAlignment w:val="baseline"/>
        <w:rPr>
          <w:lang w:eastAsia="zh-CN"/>
        </w:rPr>
      </w:pPr>
      <w:r w:rsidRPr="004E6004">
        <w:rPr>
          <w:lang w:eastAsia="zh-CN"/>
        </w:rPr>
        <w:t xml:space="preserve">R4-2408136, Further discussion on SAR solution of HPUE, </w:t>
      </w:r>
      <w:r w:rsidRPr="004E6004">
        <w:rPr>
          <w:rFonts w:hint="eastAsia"/>
          <w:lang w:eastAsia="zh-CN"/>
        </w:rPr>
        <w:t>vivo, RAN4</w:t>
      </w:r>
      <w:r w:rsidRPr="004E6004">
        <w:rPr>
          <w:lang w:eastAsia="zh-CN"/>
        </w:rPr>
        <w:t>#111</w:t>
      </w:r>
    </w:p>
    <w:p w14:paraId="57CA359E" w14:textId="7129ECA5" w:rsidR="00ED3633" w:rsidRPr="004E6004" w:rsidRDefault="00ED3633" w:rsidP="004E6004">
      <w:pPr>
        <w:pStyle w:val="24"/>
        <w:numPr>
          <w:ilvl w:val="0"/>
          <w:numId w:val="2"/>
        </w:numPr>
        <w:overflowPunct w:val="0"/>
        <w:autoSpaceDE w:val="0"/>
        <w:autoSpaceDN w:val="0"/>
        <w:adjustRightInd w:val="0"/>
        <w:ind w:leftChars="-10" w:left="263" w:hanging="284"/>
        <w:textAlignment w:val="baseline"/>
        <w:rPr>
          <w:lang w:eastAsia="zh-CN"/>
        </w:rPr>
      </w:pPr>
      <w:r w:rsidRPr="004E6004">
        <w:rPr>
          <w:lang w:eastAsia="zh-CN"/>
        </w:rPr>
        <w:t>R4-2408131</w:t>
      </w:r>
      <w:r w:rsidRPr="004E6004">
        <w:rPr>
          <w:rFonts w:hint="eastAsia"/>
          <w:lang w:eastAsia="zh-CN"/>
        </w:rPr>
        <w:t xml:space="preserve">, </w:t>
      </w:r>
      <w:r w:rsidRPr="004E6004">
        <w:rPr>
          <w:lang w:eastAsia="zh-CN"/>
        </w:rPr>
        <w:t>Discussion on UL inter-band UL CA or DC with 2Tx or 3Tx</w:t>
      </w:r>
      <w:r w:rsidRPr="004E6004">
        <w:rPr>
          <w:rFonts w:hint="eastAsia"/>
          <w:lang w:eastAsia="zh-CN"/>
        </w:rPr>
        <w:t>, vivo, RAN4#111</w:t>
      </w:r>
    </w:p>
    <w:sectPr w:rsidR="00ED3633" w:rsidRPr="004E6004" w:rsidSect="00DE2F1F">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5E3BD8" w14:textId="77777777" w:rsidR="00974B06" w:rsidRDefault="00974B06" w:rsidP="00041824">
      <w:r>
        <w:separator/>
      </w:r>
    </w:p>
  </w:endnote>
  <w:endnote w:type="continuationSeparator" w:id="0">
    <w:p w14:paraId="2A88B829" w14:textId="77777777" w:rsidR="00974B06" w:rsidRDefault="00974B06"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67703807"/>
      <w:docPartObj>
        <w:docPartGallery w:val="Page Numbers (Bottom of Page)"/>
        <w:docPartUnique/>
      </w:docPartObj>
    </w:sdtPr>
    <w:sdtContent>
      <w:sdt>
        <w:sdtPr>
          <w:id w:val="1728636285"/>
          <w:docPartObj>
            <w:docPartGallery w:val="Page Numbers (Top of Page)"/>
            <w:docPartUnique/>
          </w:docPartObj>
        </w:sdtPr>
        <w:sdtContent>
          <w:p w14:paraId="4EC4FA83" w14:textId="076FDA86" w:rsidR="004932E9" w:rsidRDefault="004932E9">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6CF4C40B" w14:textId="77777777" w:rsidR="004932E9" w:rsidRDefault="004932E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7A5445" w14:textId="77777777" w:rsidR="00974B06" w:rsidRDefault="00974B06" w:rsidP="00041824">
      <w:r>
        <w:separator/>
      </w:r>
    </w:p>
  </w:footnote>
  <w:footnote w:type="continuationSeparator" w:id="0">
    <w:p w14:paraId="68559CCC" w14:textId="77777777" w:rsidR="00974B06" w:rsidRDefault="00974B06"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DA45D" w14:textId="77777777" w:rsidR="00774DF6" w:rsidRDefault="00774DF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169E3"/>
    <w:multiLevelType w:val="hybridMultilevel"/>
    <w:tmpl w:val="C80C1E26"/>
    <w:lvl w:ilvl="0" w:tplc="A78C44D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ACC58AE"/>
    <w:multiLevelType w:val="hybridMultilevel"/>
    <w:tmpl w:val="46C0A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B2356"/>
    <w:multiLevelType w:val="hybridMultilevel"/>
    <w:tmpl w:val="F686F526"/>
    <w:lvl w:ilvl="0" w:tplc="D926326E">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6"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65F2432C"/>
    <w:multiLevelType w:val="hybridMultilevel"/>
    <w:tmpl w:val="F686F52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9"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7B67038D"/>
    <w:multiLevelType w:val="multilevel"/>
    <w:tmpl w:val="E3C8F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96760"/>
    <w:multiLevelType w:val="hybridMultilevel"/>
    <w:tmpl w:val="40D0D9B4"/>
    <w:lvl w:ilvl="0" w:tplc="08090001">
      <w:start w:val="1"/>
      <w:numFmt w:val="bullet"/>
      <w:lvlText w:val=""/>
      <w:lvlJc w:val="left"/>
      <w:pPr>
        <w:ind w:left="936" w:hanging="360"/>
      </w:pPr>
      <w:rPr>
        <w:rFonts w:ascii="Symbol" w:hAnsi="Symbol"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7CD559A2"/>
    <w:multiLevelType w:val="multilevel"/>
    <w:tmpl w:val="AE60060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581256845">
    <w:abstractNumId w:val="9"/>
  </w:num>
  <w:num w:numId="2" w16cid:durableId="1608462878">
    <w:abstractNumId w:val="1"/>
  </w:num>
  <w:num w:numId="3" w16cid:durableId="51932507">
    <w:abstractNumId w:val="5"/>
  </w:num>
  <w:num w:numId="4" w16cid:durableId="125121046">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14517656">
    <w:abstractNumId w:val="6"/>
  </w:num>
  <w:num w:numId="6" w16cid:durableId="1769736402">
    <w:abstractNumId w:val="11"/>
  </w:num>
  <w:num w:numId="7" w16cid:durableId="1137381785">
    <w:abstractNumId w:val="2"/>
  </w:num>
  <w:num w:numId="8" w16cid:durableId="1776054657">
    <w:abstractNumId w:val="7"/>
  </w:num>
  <w:num w:numId="9" w16cid:durableId="645821519">
    <w:abstractNumId w:val="10"/>
  </w:num>
  <w:num w:numId="10" w16cid:durableId="1783766541">
    <w:abstractNumId w:val="12"/>
  </w:num>
  <w:num w:numId="11" w16cid:durableId="1386375191">
    <w:abstractNumId w:val="13"/>
  </w:num>
  <w:num w:numId="12" w16cid:durableId="931938302">
    <w:abstractNumId w:val="4"/>
  </w:num>
  <w:num w:numId="13" w16cid:durableId="1364211563">
    <w:abstractNumId w:val="0"/>
  </w:num>
  <w:num w:numId="14" w16cid:durableId="1906258686">
    <w:abstractNumId w:val="3"/>
  </w:num>
  <w:num w:numId="15" w16cid:durableId="101334123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12DC"/>
    <w:rsid w:val="00001F91"/>
    <w:rsid w:val="000029B2"/>
    <w:rsid w:val="00003835"/>
    <w:rsid w:val="00004188"/>
    <w:rsid w:val="00004215"/>
    <w:rsid w:val="0000483A"/>
    <w:rsid w:val="00004C91"/>
    <w:rsid w:val="00004E95"/>
    <w:rsid w:val="00005396"/>
    <w:rsid w:val="0000663C"/>
    <w:rsid w:val="00007309"/>
    <w:rsid w:val="000126DD"/>
    <w:rsid w:val="00012D00"/>
    <w:rsid w:val="00013DE4"/>
    <w:rsid w:val="00014D52"/>
    <w:rsid w:val="000164F3"/>
    <w:rsid w:val="0002031F"/>
    <w:rsid w:val="00020594"/>
    <w:rsid w:val="000210DD"/>
    <w:rsid w:val="00021494"/>
    <w:rsid w:val="0002198F"/>
    <w:rsid w:val="00021B54"/>
    <w:rsid w:val="00022DB4"/>
    <w:rsid w:val="00022DF2"/>
    <w:rsid w:val="0002327D"/>
    <w:rsid w:val="0002343A"/>
    <w:rsid w:val="0002508B"/>
    <w:rsid w:val="0002546C"/>
    <w:rsid w:val="00025960"/>
    <w:rsid w:val="00025A96"/>
    <w:rsid w:val="00030D7B"/>
    <w:rsid w:val="000316D1"/>
    <w:rsid w:val="000319BB"/>
    <w:rsid w:val="000328D7"/>
    <w:rsid w:val="000339AB"/>
    <w:rsid w:val="000347C6"/>
    <w:rsid w:val="00034C1C"/>
    <w:rsid w:val="00034DDA"/>
    <w:rsid w:val="000358DE"/>
    <w:rsid w:val="00036AA0"/>
    <w:rsid w:val="00040F39"/>
    <w:rsid w:val="00041824"/>
    <w:rsid w:val="00042FB1"/>
    <w:rsid w:val="000437EC"/>
    <w:rsid w:val="00043C3B"/>
    <w:rsid w:val="000440F5"/>
    <w:rsid w:val="000457BC"/>
    <w:rsid w:val="000457F5"/>
    <w:rsid w:val="00045C6E"/>
    <w:rsid w:val="00046E3F"/>
    <w:rsid w:val="00047201"/>
    <w:rsid w:val="000475EC"/>
    <w:rsid w:val="0004761E"/>
    <w:rsid w:val="00050151"/>
    <w:rsid w:val="00050208"/>
    <w:rsid w:val="00051552"/>
    <w:rsid w:val="00051D7A"/>
    <w:rsid w:val="000524CB"/>
    <w:rsid w:val="00052995"/>
    <w:rsid w:val="00052B1D"/>
    <w:rsid w:val="00052DE2"/>
    <w:rsid w:val="00055A0F"/>
    <w:rsid w:val="00057F4D"/>
    <w:rsid w:val="00060EF0"/>
    <w:rsid w:val="0006190C"/>
    <w:rsid w:val="00062372"/>
    <w:rsid w:val="00063A1E"/>
    <w:rsid w:val="00063C9F"/>
    <w:rsid w:val="0006464D"/>
    <w:rsid w:val="00065376"/>
    <w:rsid w:val="00065392"/>
    <w:rsid w:val="00065890"/>
    <w:rsid w:val="000659D0"/>
    <w:rsid w:val="00065A61"/>
    <w:rsid w:val="00066455"/>
    <w:rsid w:val="00070AB8"/>
    <w:rsid w:val="00070AE3"/>
    <w:rsid w:val="00070EE9"/>
    <w:rsid w:val="000727AD"/>
    <w:rsid w:val="00072E20"/>
    <w:rsid w:val="00072F72"/>
    <w:rsid w:val="000753AD"/>
    <w:rsid w:val="00075AC3"/>
    <w:rsid w:val="000760EA"/>
    <w:rsid w:val="00076959"/>
    <w:rsid w:val="0007729C"/>
    <w:rsid w:val="0008088A"/>
    <w:rsid w:val="00081D63"/>
    <w:rsid w:val="00081DBB"/>
    <w:rsid w:val="00083F58"/>
    <w:rsid w:val="00085B53"/>
    <w:rsid w:val="00085EF8"/>
    <w:rsid w:val="0009096A"/>
    <w:rsid w:val="00090BD3"/>
    <w:rsid w:val="0009185F"/>
    <w:rsid w:val="000928B4"/>
    <w:rsid w:val="00092AA9"/>
    <w:rsid w:val="00093C83"/>
    <w:rsid w:val="00094316"/>
    <w:rsid w:val="00095BD7"/>
    <w:rsid w:val="00096499"/>
    <w:rsid w:val="00096984"/>
    <w:rsid w:val="0009703B"/>
    <w:rsid w:val="00097420"/>
    <w:rsid w:val="000A1A04"/>
    <w:rsid w:val="000A4AE2"/>
    <w:rsid w:val="000A4B9E"/>
    <w:rsid w:val="000A5423"/>
    <w:rsid w:val="000A7A94"/>
    <w:rsid w:val="000A7C0D"/>
    <w:rsid w:val="000B097A"/>
    <w:rsid w:val="000B162A"/>
    <w:rsid w:val="000B28FA"/>
    <w:rsid w:val="000B2D1C"/>
    <w:rsid w:val="000B2E1C"/>
    <w:rsid w:val="000B3D6A"/>
    <w:rsid w:val="000B4A09"/>
    <w:rsid w:val="000B6FBA"/>
    <w:rsid w:val="000C16D2"/>
    <w:rsid w:val="000C1DBC"/>
    <w:rsid w:val="000C3770"/>
    <w:rsid w:val="000C3DEB"/>
    <w:rsid w:val="000C5762"/>
    <w:rsid w:val="000C767F"/>
    <w:rsid w:val="000C7791"/>
    <w:rsid w:val="000D046A"/>
    <w:rsid w:val="000D1145"/>
    <w:rsid w:val="000D129F"/>
    <w:rsid w:val="000D264E"/>
    <w:rsid w:val="000D3782"/>
    <w:rsid w:val="000D3E0E"/>
    <w:rsid w:val="000D5E01"/>
    <w:rsid w:val="000D5E7F"/>
    <w:rsid w:val="000D6D49"/>
    <w:rsid w:val="000E1B7C"/>
    <w:rsid w:val="000E34FA"/>
    <w:rsid w:val="000E38ED"/>
    <w:rsid w:val="000E4285"/>
    <w:rsid w:val="000E4867"/>
    <w:rsid w:val="000E544E"/>
    <w:rsid w:val="000E5F31"/>
    <w:rsid w:val="000E6EC6"/>
    <w:rsid w:val="000E793C"/>
    <w:rsid w:val="000F5028"/>
    <w:rsid w:val="000F5528"/>
    <w:rsid w:val="000F5E3F"/>
    <w:rsid w:val="000F5EF9"/>
    <w:rsid w:val="000F6323"/>
    <w:rsid w:val="000F77D0"/>
    <w:rsid w:val="00100066"/>
    <w:rsid w:val="001004E6"/>
    <w:rsid w:val="00100EFF"/>
    <w:rsid w:val="00101FB9"/>
    <w:rsid w:val="00102052"/>
    <w:rsid w:val="001022BE"/>
    <w:rsid w:val="00102489"/>
    <w:rsid w:val="00102C9D"/>
    <w:rsid w:val="00102D5D"/>
    <w:rsid w:val="0010322E"/>
    <w:rsid w:val="00103C18"/>
    <w:rsid w:val="001042B8"/>
    <w:rsid w:val="0010436F"/>
    <w:rsid w:val="0010588E"/>
    <w:rsid w:val="0010767A"/>
    <w:rsid w:val="001124D3"/>
    <w:rsid w:val="00113E5B"/>
    <w:rsid w:val="00114652"/>
    <w:rsid w:val="00115379"/>
    <w:rsid w:val="00115BF0"/>
    <w:rsid w:val="001171A8"/>
    <w:rsid w:val="00120ED6"/>
    <w:rsid w:val="001221FF"/>
    <w:rsid w:val="00123AF5"/>
    <w:rsid w:val="0012467D"/>
    <w:rsid w:val="001259D9"/>
    <w:rsid w:val="00125E15"/>
    <w:rsid w:val="001266D1"/>
    <w:rsid w:val="00126B4E"/>
    <w:rsid w:val="00126F25"/>
    <w:rsid w:val="001305A3"/>
    <w:rsid w:val="00130790"/>
    <w:rsid w:val="00131963"/>
    <w:rsid w:val="00131E14"/>
    <w:rsid w:val="001321E1"/>
    <w:rsid w:val="001327CD"/>
    <w:rsid w:val="00133454"/>
    <w:rsid w:val="00133795"/>
    <w:rsid w:val="00134047"/>
    <w:rsid w:val="00140AF0"/>
    <w:rsid w:val="00141B57"/>
    <w:rsid w:val="0014287F"/>
    <w:rsid w:val="001428C5"/>
    <w:rsid w:val="00143F28"/>
    <w:rsid w:val="0014651B"/>
    <w:rsid w:val="00146610"/>
    <w:rsid w:val="001473A9"/>
    <w:rsid w:val="00147A14"/>
    <w:rsid w:val="00150770"/>
    <w:rsid w:val="0015170B"/>
    <w:rsid w:val="001519A8"/>
    <w:rsid w:val="00152874"/>
    <w:rsid w:val="00154BD0"/>
    <w:rsid w:val="00155157"/>
    <w:rsid w:val="001559F4"/>
    <w:rsid w:val="00155E85"/>
    <w:rsid w:val="0015628F"/>
    <w:rsid w:val="001574DD"/>
    <w:rsid w:val="00160610"/>
    <w:rsid w:val="00160B2D"/>
    <w:rsid w:val="00164417"/>
    <w:rsid w:val="0016596B"/>
    <w:rsid w:val="00171412"/>
    <w:rsid w:val="00172DD1"/>
    <w:rsid w:val="00173AEB"/>
    <w:rsid w:val="00173B4C"/>
    <w:rsid w:val="001760E4"/>
    <w:rsid w:val="00177BF4"/>
    <w:rsid w:val="00177CBF"/>
    <w:rsid w:val="00181ECE"/>
    <w:rsid w:val="00182665"/>
    <w:rsid w:val="00183953"/>
    <w:rsid w:val="00184B86"/>
    <w:rsid w:val="00185350"/>
    <w:rsid w:val="001853B4"/>
    <w:rsid w:val="00185B5C"/>
    <w:rsid w:val="00185E99"/>
    <w:rsid w:val="00185EA0"/>
    <w:rsid w:val="001860DC"/>
    <w:rsid w:val="001867FC"/>
    <w:rsid w:val="00186FD4"/>
    <w:rsid w:val="0018712E"/>
    <w:rsid w:val="00187E53"/>
    <w:rsid w:val="00190016"/>
    <w:rsid w:val="00192192"/>
    <w:rsid w:val="001923E3"/>
    <w:rsid w:val="001923F1"/>
    <w:rsid w:val="00195AD4"/>
    <w:rsid w:val="00195F18"/>
    <w:rsid w:val="0019672B"/>
    <w:rsid w:val="00196ECB"/>
    <w:rsid w:val="001974A8"/>
    <w:rsid w:val="001A070C"/>
    <w:rsid w:val="001A1529"/>
    <w:rsid w:val="001A29E7"/>
    <w:rsid w:val="001A4383"/>
    <w:rsid w:val="001A465A"/>
    <w:rsid w:val="001A64A6"/>
    <w:rsid w:val="001B0604"/>
    <w:rsid w:val="001B1CCF"/>
    <w:rsid w:val="001B3384"/>
    <w:rsid w:val="001B393E"/>
    <w:rsid w:val="001B4C12"/>
    <w:rsid w:val="001B5091"/>
    <w:rsid w:val="001B5C25"/>
    <w:rsid w:val="001B7262"/>
    <w:rsid w:val="001C0036"/>
    <w:rsid w:val="001C180C"/>
    <w:rsid w:val="001C2D13"/>
    <w:rsid w:val="001C3AB0"/>
    <w:rsid w:val="001C3F0D"/>
    <w:rsid w:val="001C404F"/>
    <w:rsid w:val="001C4094"/>
    <w:rsid w:val="001C410D"/>
    <w:rsid w:val="001C56DB"/>
    <w:rsid w:val="001C6CC2"/>
    <w:rsid w:val="001C72A0"/>
    <w:rsid w:val="001C7580"/>
    <w:rsid w:val="001D0F97"/>
    <w:rsid w:val="001D12AA"/>
    <w:rsid w:val="001D2549"/>
    <w:rsid w:val="001D2999"/>
    <w:rsid w:val="001D34C5"/>
    <w:rsid w:val="001D416C"/>
    <w:rsid w:val="001D52FA"/>
    <w:rsid w:val="001D5575"/>
    <w:rsid w:val="001D5BC1"/>
    <w:rsid w:val="001D5D07"/>
    <w:rsid w:val="001D6419"/>
    <w:rsid w:val="001D723E"/>
    <w:rsid w:val="001E21B2"/>
    <w:rsid w:val="001E234F"/>
    <w:rsid w:val="001E2406"/>
    <w:rsid w:val="001E3E86"/>
    <w:rsid w:val="001E4263"/>
    <w:rsid w:val="001E4DB2"/>
    <w:rsid w:val="001E5853"/>
    <w:rsid w:val="001E58EA"/>
    <w:rsid w:val="001E5DD0"/>
    <w:rsid w:val="001E7F04"/>
    <w:rsid w:val="001F1309"/>
    <w:rsid w:val="001F27CA"/>
    <w:rsid w:val="001F4C9E"/>
    <w:rsid w:val="001F58DB"/>
    <w:rsid w:val="001F5907"/>
    <w:rsid w:val="001F5CB9"/>
    <w:rsid w:val="001F6297"/>
    <w:rsid w:val="001F6701"/>
    <w:rsid w:val="001F699B"/>
    <w:rsid w:val="001F7B86"/>
    <w:rsid w:val="002001A3"/>
    <w:rsid w:val="0020034C"/>
    <w:rsid w:val="002004EA"/>
    <w:rsid w:val="0020127F"/>
    <w:rsid w:val="00203088"/>
    <w:rsid w:val="00203453"/>
    <w:rsid w:val="00203CD6"/>
    <w:rsid w:val="002047F6"/>
    <w:rsid w:val="00205D2A"/>
    <w:rsid w:val="002068E1"/>
    <w:rsid w:val="0020693A"/>
    <w:rsid w:val="00207737"/>
    <w:rsid w:val="00207A82"/>
    <w:rsid w:val="002106EB"/>
    <w:rsid w:val="00210F99"/>
    <w:rsid w:val="00211805"/>
    <w:rsid w:val="00211952"/>
    <w:rsid w:val="00212D42"/>
    <w:rsid w:val="00212F3E"/>
    <w:rsid w:val="00212FEF"/>
    <w:rsid w:val="0021460A"/>
    <w:rsid w:val="00217C14"/>
    <w:rsid w:val="00220345"/>
    <w:rsid w:val="00221C8E"/>
    <w:rsid w:val="00221DE5"/>
    <w:rsid w:val="00221E64"/>
    <w:rsid w:val="00222AA9"/>
    <w:rsid w:val="00223B27"/>
    <w:rsid w:val="002246A6"/>
    <w:rsid w:val="00224B35"/>
    <w:rsid w:val="00224F54"/>
    <w:rsid w:val="00225073"/>
    <w:rsid w:val="0022540D"/>
    <w:rsid w:val="002255AA"/>
    <w:rsid w:val="00225D5D"/>
    <w:rsid w:val="0022610B"/>
    <w:rsid w:val="00227018"/>
    <w:rsid w:val="00230695"/>
    <w:rsid w:val="00230D49"/>
    <w:rsid w:val="0023111A"/>
    <w:rsid w:val="0023171A"/>
    <w:rsid w:val="00231FAE"/>
    <w:rsid w:val="00232614"/>
    <w:rsid w:val="00232E86"/>
    <w:rsid w:val="0023404A"/>
    <w:rsid w:val="00234347"/>
    <w:rsid w:val="00234DEE"/>
    <w:rsid w:val="002362A0"/>
    <w:rsid w:val="00237288"/>
    <w:rsid w:val="00237AF1"/>
    <w:rsid w:val="00241D30"/>
    <w:rsid w:val="002438F3"/>
    <w:rsid w:val="00244D39"/>
    <w:rsid w:val="00247342"/>
    <w:rsid w:val="00247F13"/>
    <w:rsid w:val="00250652"/>
    <w:rsid w:val="00251223"/>
    <w:rsid w:val="00252A3B"/>
    <w:rsid w:val="002530B7"/>
    <w:rsid w:val="00253700"/>
    <w:rsid w:val="00253E8B"/>
    <w:rsid w:val="00255B1D"/>
    <w:rsid w:val="00256971"/>
    <w:rsid w:val="002579AB"/>
    <w:rsid w:val="00257A72"/>
    <w:rsid w:val="00257DAF"/>
    <w:rsid w:val="00261158"/>
    <w:rsid w:val="002615F0"/>
    <w:rsid w:val="00262106"/>
    <w:rsid w:val="0026436B"/>
    <w:rsid w:val="002646DD"/>
    <w:rsid w:val="00264EFC"/>
    <w:rsid w:val="0026550D"/>
    <w:rsid w:val="002666C8"/>
    <w:rsid w:val="00270267"/>
    <w:rsid w:val="0027059F"/>
    <w:rsid w:val="00271B50"/>
    <w:rsid w:val="00272B34"/>
    <w:rsid w:val="00272E5D"/>
    <w:rsid w:val="002738E5"/>
    <w:rsid w:val="00273C8F"/>
    <w:rsid w:val="00274CA2"/>
    <w:rsid w:val="00276496"/>
    <w:rsid w:val="002778CC"/>
    <w:rsid w:val="0028342D"/>
    <w:rsid w:val="00283869"/>
    <w:rsid w:val="00285C4E"/>
    <w:rsid w:val="00285CC7"/>
    <w:rsid w:val="00287C2D"/>
    <w:rsid w:val="00287DBD"/>
    <w:rsid w:val="00290540"/>
    <w:rsid w:val="00290586"/>
    <w:rsid w:val="0029065D"/>
    <w:rsid w:val="00292FE6"/>
    <w:rsid w:val="002932AB"/>
    <w:rsid w:val="00293787"/>
    <w:rsid w:val="0029432C"/>
    <w:rsid w:val="00294E7E"/>
    <w:rsid w:val="002965CD"/>
    <w:rsid w:val="0029715D"/>
    <w:rsid w:val="00297723"/>
    <w:rsid w:val="002A0A2D"/>
    <w:rsid w:val="002A4247"/>
    <w:rsid w:val="002A60C9"/>
    <w:rsid w:val="002A6194"/>
    <w:rsid w:val="002A7F70"/>
    <w:rsid w:val="002B0F46"/>
    <w:rsid w:val="002B3F91"/>
    <w:rsid w:val="002B71F2"/>
    <w:rsid w:val="002C155D"/>
    <w:rsid w:val="002C1E86"/>
    <w:rsid w:val="002C2AA4"/>
    <w:rsid w:val="002C3D5F"/>
    <w:rsid w:val="002C5765"/>
    <w:rsid w:val="002C6DC4"/>
    <w:rsid w:val="002D011C"/>
    <w:rsid w:val="002D174E"/>
    <w:rsid w:val="002D22AC"/>
    <w:rsid w:val="002D2D3A"/>
    <w:rsid w:val="002D45F6"/>
    <w:rsid w:val="002D4C85"/>
    <w:rsid w:val="002D53D8"/>
    <w:rsid w:val="002D5723"/>
    <w:rsid w:val="002D6123"/>
    <w:rsid w:val="002D65A2"/>
    <w:rsid w:val="002D6816"/>
    <w:rsid w:val="002D6A1A"/>
    <w:rsid w:val="002D76EA"/>
    <w:rsid w:val="002E28C1"/>
    <w:rsid w:val="002E29D7"/>
    <w:rsid w:val="002E29F1"/>
    <w:rsid w:val="002E2E21"/>
    <w:rsid w:val="002E3E14"/>
    <w:rsid w:val="002E43DC"/>
    <w:rsid w:val="002E48FA"/>
    <w:rsid w:val="002E4BCE"/>
    <w:rsid w:val="002E5A34"/>
    <w:rsid w:val="002E698F"/>
    <w:rsid w:val="002E7AAD"/>
    <w:rsid w:val="002F1473"/>
    <w:rsid w:val="002F1C3C"/>
    <w:rsid w:val="002F22D8"/>
    <w:rsid w:val="002F3274"/>
    <w:rsid w:val="002F3FE8"/>
    <w:rsid w:val="002F5D21"/>
    <w:rsid w:val="0030015D"/>
    <w:rsid w:val="00300980"/>
    <w:rsid w:val="0030254E"/>
    <w:rsid w:val="0030280D"/>
    <w:rsid w:val="003058BB"/>
    <w:rsid w:val="00305B1B"/>
    <w:rsid w:val="003061E8"/>
    <w:rsid w:val="003062F6"/>
    <w:rsid w:val="00306999"/>
    <w:rsid w:val="0030732D"/>
    <w:rsid w:val="003073A3"/>
    <w:rsid w:val="003105FB"/>
    <w:rsid w:val="0031066C"/>
    <w:rsid w:val="00311286"/>
    <w:rsid w:val="00311897"/>
    <w:rsid w:val="00311A8C"/>
    <w:rsid w:val="0031202F"/>
    <w:rsid w:val="0031262B"/>
    <w:rsid w:val="00312929"/>
    <w:rsid w:val="003162DD"/>
    <w:rsid w:val="00316331"/>
    <w:rsid w:val="003163DC"/>
    <w:rsid w:val="00316AA6"/>
    <w:rsid w:val="0032161E"/>
    <w:rsid w:val="003216C5"/>
    <w:rsid w:val="00322B6F"/>
    <w:rsid w:val="00323A9F"/>
    <w:rsid w:val="0032655A"/>
    <w:rsid w:val="003266D3"/>
    <w:rsid w:val="00326714"/>
    <w:rsid w:val="00327069"/>
    <w:rsid w:val="003273E7"/>
    <w:rsid w:val="003275C8"/>
    <w:rsid w:val="003309CA"/>
    <w:rsid w:val="003319CA"/>
    <w:rsid w:val="00331ADA"/>
    <w:rsid w:val="00331B0A"/>
    <w:rsid w:val="00332F87"/>
    <w:rsid w:val="00333091"/>
    <w:rsid w:val="00333633"/>
    <w:rsid w:val="00333DA5"/>
    <w:rsid w:val="003355F0"/>
    <w:rsid w:val="003359C5"/>
    <w:rsid w:val="003361BB"/>
    <w:rsid w:val="00336223"/>
    <w:rsid w:val="003403D8"/>
    <w:rsid w:val="0034097C"/>
    <w:rsid w:val="00341A9E"/>
    <w:rsid w:val="00343AFA"/>
    <w:rsid w:val="00344205"/>
    <w:rsid w:val="0034555C"/>
    <w:rsid w:val="00345829"/>
    <w:rsid w:val="003465F0"/>
    <w:rsid w:val="0034725D"/>
    <w:rsid w:val="003509CE"/>
    <w:rsid w:val="0035108A"/>
    <w:rsid w:val="003512BF"/>
    <w:rsid w:val="00353F6E"/>
    <w:rsid w:val="003547BC"/>
    <w:rsid w:val="00354888"/>
    <w:rsid w:val="00356CA3"/>
    <w:rsid w:val="003570CD"/>
    <w:rsid w:val="00360291"/>
    <w:rsid w:val="00364866"/>
    <w:rsid w:val="00365408"/>
    <w:rsid w:val="003658F4"/>
    <w:rsid w:val="003665F7"/>
    <w:rsid w:val="0036684A"/>
    <w:rsid w:val="00367625"/>
    <w:rsid w:val="00370362"/>
    <w:rsid w:val="0037080E"/>
    <w:rsid w:val="00370D4C"/>
    <w:rsid w:val="00371162"/>
    <w:rsid w:val="00371880"/>
    <w:rsid w:val="0037318F"/>
    <w:rsid w:val="0037336E"/>
    <w:rsid w:val="00374698"/>
    <w:rsid w:val="00376AA3"/>
    <w:rsid w:val="00377956"/>
    <w:rsid w:val="00377B5B"/>
    <w:rsid w:val="0038004C"/>
    <w:rsid w:val="003803EE"/>
    <w:rsid w:val="00381D6B"/>
    <w:rsid w:val="00383083"/>
    <w:rsid w:val="003830E1"/>
    <w:rsid w:val="003834A3"/>
    <w:rsid w:val="003839F0"/>
    <w:rsid w:val="003843EB"/>
    <w:rsid w:val="00386E42"/>
    <w:rsid w:val="00387BE6"/>
    <w:rsid w:val="00391DBE"/>
    <w:rsid w:val="00391E91"/>
    <w:rsid w:val="00393956"/>
    <w:rsid w:val="00393F1A"/>
    <w:rsid w:val="0039492A"/>
    <w:rsid w:val="003967CB"/>
    <w:rsid w:val="003A0CB2"/>
    <w:rsid w:val="003A1AB1"/>
    <w:rsid w:val="003A25EE"/>
    <w:rsid w:val="003A3218"/>
    <w:rsid w:val="003A34C8"/>
    <w:rsid w:val="003A37BD"/>
    <w:rsid w:val="003A5C3B"/>
    <w:rsid w:val="003A65F4"/>
    <w:rsid w:val="003A6E16"/>
    <w:rsid w:val="003A6EAF"/>
    <w:rsid w:val="003A7477"/>
    <w:rsid w:val="003B0E56"/>
    <w:rsid w:val="003B1BCD"/>
    <w:rsid w:val="003B27BA"/>
    <w:rsid w:val="003B359F"/>
    <w:rsid w:val="003B5B1F"/>
    <w:rsid w:val="003B5CC7"/>
    <w:rsid w:val="003B64B9"/>
    <w:rsid w:val="003B7A95"/>
    <w:rsid w:val="003C0509"/>
    <w:rsid w:val="003C0512"/>
    <w:rsid w:val="003C1FD3"/>
    <w:rsid w:val="003C2546"/>
    <w:rsid w:val="003C2E9A"/>
    <w:rsid w:val="003C347B"/>
    <w:rsid w:val="003C42A0"/>
    <w:rsid w:val="003C6618"/>
    <w:rsid w:val="003D0361"/>
    <w:rsid w:val="003D047A"/>
    <w:rsid w:val="003D0843"/>
    <w:rsid w:val="003D2EBC"/>
    <w:rsid w:val="003D47AF"/>
    <w:rsid w:val="003D52C4"/>
    <w:rsid w:val="003D541D"/>
    <w:rsid w:val="003D5C24"/>
    <w:rsid w:val="003D7392"/>
    <w:rsid w:val="003D7B97"/>
    <w:rsid w:val="003E0082"/>
    <w:rsid w:val="003E2902"/>
    <w:rsid w:val="003E2C47"/>
    <w:rsid w:val="003E3EE0"/>
    <w:rsid w:val="003E425D"/>
    <w:rsid w:val="003E4EEF"/>
    <w:rsid w:val="003E50B2"/>
    <w:rsid w:val="003E50D2"/>
    <w:rsid w:val="003E63E2"/>
    <w:rsid w:val="003E6B83"/>
    <w:rsid w:val="003F02D0"/>
    <w:rsid w:val="003F04F3"/>
    <w:rsid w:val="003F1101"/>
    <w:rsid w:val="003F2AFB"/>
    <w:rsid w:val="003F30A8"/>
    <w:rsid w:val="003F3C4B"/>
    <w:rsid w:val="003F44BE"/>
    <w:rsid w:val="003F597F"/>
    <w:rsid w:val="003F610C"/>
    <w:rsid w:val="003F6894"/>
    <w:rsid w:val="0040114B"/>
    <w:rsid w:val="00401983"/>
    <w:rsid w:val="004025CF"/>
    <w:rsid w:val="004038A6"/>
    <w:rsid w:val="00403D8E"/>
    <w:rsid w:val="004043E3"/>
    <w:rsid w:val="004049AF"/>
    <w:rsid w:val="00404E03"/>
    <w:rsid w:val="004051C8"/>
    <w:rsid w:val="004056AF"/>
    <w:rsid w:val="00406561"/>
    <w:rsid w:val="00406E48"/>
    <w:rsid w:val="00407BA5"/>
    <w:rsid w:val="00410402"/>
    <w:rsid w:val="004114B5"/>
    <w:rsid w:val="00411ABD"/>
    <w:rsid w:val="00412257"/>
    <w:rsid w:val="00412989"/>
    <w:rsid w:val="00412F34"/>
    <w:rsid w:val="004135BA"/>
    <w:rsid w:val="00414B27"/>
    <w:rsid w:val="0041505E"/>
    <w:rsid w:val="00415466"/>
    <w:rsid w:val="00417147"/>
    <w:rsid w:val="00417752"/>
    <w:rsid w:val="0041787F"/>
    <w:rsid w:val="00421211"/>
    <w:rsid w:val="0042197D"/>
    <w:rsid w:val="00422B92"/>
    <w:rsid w:val="00423AEE"/>
    <w:rsid w:val="004266D0"/>
    <w:rsid w:val="00426DA6"/>
    <w:rsid w:val="00427790"/>
    <w:rsid w:val="00427873"/>
    <w:rsid w:val="004326BB"/>
    <w:rsid w:val="0043278F"/>
    <w:rsid w:val="00432D8E"/>
    <w:rsid w:val="0043372F"/>
    <w:rsid w:val="00434331"/>
    <w:rsid w:val="0043514A"/>
    <w:rsid w:val="0043641A"/>
    <w:rsid w:val="00436B2A"/>
    <w:rsid w:val="00436B8F"/>
    <w:rsid w:val="004371A6"/>
    <w:rsid w:val="0044033C"/>
    <w:rsid w:val="00441E66"/>
    <w:rsid w:val="00443058"/>
    <w:rsid w:val="004430E2"/>
    <w:rsid w:val="004437F0"/>
    <w:rsid w:val="004440A1"/>
    <w:rsid w:val="004449D6"/>
    <w:rsid w:val="00444B88"/>
    <w:rsid w:val="0044597D"/>
    <w:rsid w:val="00446B67"/>
    <w:rsid w:val="00452AE9"/>
    <w:rsid w:val="00452F4B"/>
    <w:rsid w:val="00456364"/>
    <w:rsid w:val="00456466"/>
    <w:rsid w:val="004601F8"/>
    <w:rsid w:val="004605A9"/>
    <w:rsid w:val="004608F7"/>
    <w:rsid w:val="0046134B"/>
    <w:rsid w:val="00461CAB"/>
    <w:rsid w:val="00462746"/>
    <w:rsid w:val="00462D37"/>
    <w:rsid w:val="00463890"/>
    <w:rsid w:val="00463F1A"/>
    <w:rsid w:val="00464353"/>
    <w:rsid w:val="00464818"/>
    <w:rsid w:val="00464F05"/>
    <w:rsid w:val="00464FA6"/>
    <w:rsid w:val="004675EB"/>
    <w:rsid w:val="00470478"/>
    <w:rsid w:val="00471F4F"/>
    <w:rsid w:val="0047218B"/>
    <w:rsid w:val="004729F0"/>
    <w:rsid w:val="0047318B"/>
    <w:rsid w:val="00473753"/>
    <w:rsid w:val="0047476B"/>
    <w:rsid w:val="00475683"/>
    <w:rsid w:val="00475692"/>
    <w:rsid w:val="00475727"/>
    <w:rsid w:val="004776AF"/>
    <w:rsid w:val="004777BF"/>
    <w:rsid w:val="0048018E"/>
    <w:rsid w:val="004804D1"/>
    <w:rsid w:val="0048137B"/>
    <w:rsid w:val="004822EC"/>
    <w:rsid w:val="00483BC4"/>
    <w:rsid w:val="0048516D"/>
    <w:rsid w:val="00486E2E"/>
    <w:rsid w:val="0048716B"/>
    <w:rsid w:val="00487D5F"/>
    <w:rsid w:val="00490280"/>
    <w:rsid w:val="00490375"/>
    <w:rsid w:val="00490E04"/>
    <w:rsid w:val="004915F6"/>
    <w:rsid w:val="004932E9"/>
    <w:rsid w:val="00496F02"/>
    <w:rsid w:val="00497270"/>
    <w:rsid w:val="00497A2D"/>
    <w:rsid w:val="00497FF5"/>
    <w:rsid w:val="004A09A4"/>
    <w:rsid w:val="004A260B"/>
    <w:rsid w:val="004A33EC"/>
    <w:rsid w:val="004A39FC"/>
    <w:rsid w:val="004A4778"/>
    <w:rsid w:val="004A4D26"/>
    <w:rsid w:val="004A4D76"/>
    <w:rsid w:val="004A695A"/>
    <w:rsid w:val="004B0482"/>
    <w:rsid w:val="004B35C9"/>
    <w:rsid w:val="004B3D32"/>
    <w:rsid w:val="004B43F7"/>
    <w:rsid w:val="004B6108"/>
    <w:rsid w:val="004B6743"/>
    <w:rsid w:val="004B6A48"/>
    <w:rsid w:val="004B7910"/>
    <w:rsid w:val="004B7BD4"/>
    <w:rsid w:val="004C0BD4"/>
    <w:rsid w:val="004C115D"/>
    <w:rsid w:val="004C276E"/>
    <w:rsid w:val="004C32B0"/>
    <w:rsid w:val="004C4F7A"/>
    <w:rsid w:val="004C540A"/>
    <w:rsid w:val="004C6346"/>
    <w:rsid w:val="004C7A47"/>
    <w:rsid w:val="004D029A"/>
    <w:rsid w:val="004D0A43"/>
    <w:rsid w:val="004D0EAB"/>
    <w:rsid w:val="004D1499"/>
    <w:rsid w:val="004D1569"/>
    <w:rsid w:val="004D256B"/>
    <w:rsid w:val="004D278B"/>
    <w:rsid w:val="004D3333"/>
    <w:rsid w:val="004D37F2"/>
    <w:rsid w:val="004D413E"/>
    <w:rsid w:val="004D57A4"/>
    <w:rsid w:val="004E14EB"/>
    <w:rsid w:val="004E1F0B"/>
    <w:rsid w:val="004E2187"/>
    <w:rsid w:val="004E3D77"/>
    <w:rsid w:val="004E4782"/>
    <w:rsid w:val="004E4EDF"/>
    <w:rsid w:val="004E4FBC"/>
    <w:rsid w:val="004E6004"/>
    <w:rsid w:val="004E650D"/>
    <w:rsid w:val="004E6839"/>
    <w:rsid w:val="004E6958"/>
    <w:rsid w:val="004E7FF6"/>
    <w:rsid w:val="004F0316"/>
    <w:rsid w:val="004F1516"/>
    <w:rsid w:val="004F2B19"/>
    <w:rsid w:val="004F31D3"/>
    <w:rsid w:val="004F4493"/>
    <w:rsid w:val="004F51E6"/>
    <w:rsid w:val="004F5697"/>
    <w:rsid w:val="004F5BF6"/>
    <w:rsid w:val="004F64A9"/>
    <w:rsid w:val="005015AC"/>
    <w:rsid w:val="00502A3C"/>
    <w:rsid w:val="00503C83"/>
    <w:rsid w:val="00504187"/>
    <w:rsid w:val="00504C27"/>
    <w:rsid w:val="005050C7"/>
    <w:rsid w:val="005051B7"/>
    <w:rsid w:val="005056B7"/>
    <w:rsid w:val="00506169"/>
    <w:rsid w:val="00507BCE"/>
    <w:rsid w:val="005109E1"/>
    <w:rsid w:val="00511353"/>
    <w:rsid w:val="00514F5D"/>
    <w:rsid w:val="005150A2"/>
    <w:rsid w:val="0051554B"/>
    <w:rsid w:val="005158F8"/>
    <w:rsid w:val="00516101"/>
    <w:rsid w:val="00516733"/>
    <w:rsid w:val="00516B39"/>
    <w:rsid w:val="00516C72"/>
    <w:rsid w:val="00517C9E"/>
    <w:rsid w:val="005217DC"/>
    <w:rsid w:val="005235FE"/>
    <w:rsid w:val="00523AA6"/>
    <w:rsid w:val="00523CDF"/>
    <w:rsid w:val="005260D7"/>
    <w:rsid w:val="00526807"/>
    <w:rsid w:val="00526CC2"/>
    <w:rsid w:val="00526CF2"/>
    <w:rsid w:val="00526D39"/>
    <w:rsid w:val="005277C7"/>
    <w:rsid w:val="00527E75"/>
    <w:rsid w:val="00530890"/>
    <w:rsid w:val="0053144C"/>
    <w:rsid w:val="00531E70"/>
    <w:rsid w:val="00533226"/>
    <w:rsid w:val="00533B67"/>
    <w:rsid w:val="0054081F"/>
    <w:rsid w:val="00542E5E"/>
    <w:rsid w:val="005436C1"/>
    <w:rsid w:val="00544588"/>
    <w:rsid w:val="005460C7"/>
    <w:rsid w:val="005460E1"/>
    <w:rsid w:val="005464B9"/>
    <w:rsid w:val="00546BEB"/>
    <w:rsid w:val="00546EB0"/>
    <w:rsid w:val="00546FA7"/>
    <w:rsid w:val="00546FAB"/>
    <w:rsid w:val="005507F6"/>
    <w:rsid w:val="005514DF"/>
    <w:rsid w:val="00551D62"/>
    <w:rsid w:val="00552F87"/>
    <w:rsid w:val="00553962"/>
    <w:rsid w:val="00554B47"/>
    <w:rsid w:val="00556058"/>
    <w:rsid w:val="0055623E"/>
    <w:rsid w:val="005563D0"/>
    <w:rsid w:val="00556BA5"/>
    <w:rsid w:val="005571F3"/>
    <w:rsid w:val="00557E94"/>
    <w:rsid w:val="0056745A"/>
    <w:rsid w:val="00567EF1"/>
    <w:rsid w:val="0057193A"/>
    <w:rsid w:val="00572AC5"/>
    <w:rsid w:val="00572C90"/>
    <w:rsid w:val="005731EF"/>
    <w:rsid w:val="0057460F"/>
    <w:rsid w:val="00580F8F"/>
    <w:rsid w:val="005815B7"/>
    <w:rsid w:val="0058217E"/>
    <w:rsid w:val="00582AA1"/>
    <w:rsid w:val="0058525D"/>
    <w:rsid w:val="00585564"/>
    <w:rsid w:val="00586067"/>
    <w:rsid w:val="00587952"/>
    <w:rsid w:val="00587E33"/>
    <w:rsid w:val="00590D45"/>
    <w:rsid w:val="005910D4"/>
    <w:rsid w:val="00591A35"/>
    <w:rsid w:val="005930EA"/>
    <w:rsid w:val="005935B1"/>
    <w:rsid w:val="0059364D"/>
    <w:rsid w:val="005936DF"/>
    <w:rsid w:val="005942EE"/>
    <w:rsid w:val="005944CE"/>
    <w:rsid w:val="00595549"/>
    <w:rsid w:val="00595E06"/>
    <w:rsid w:val="00595F7B"/>
    <w:rsid w:val="00597120"/>
    <w:rsid w:val="005A02CF"/>
    <w:rsid w:val="005A0B94"/>
    <w:rsid w:val="005A130E"/>
    <w:rsid w:val="005A1954"/>
    <w:rsid w:val="005A252D"/>
    <w:rsid w:val="005A3384"/>
    <w:rsid w:val="005A4331"/>
    <w:rsid w:val="005A737C"/>
    <w:rsid w:val="005B0323"/>
    <w:rsid w:val="005B0756"/>
    <w:rsid w:val="005B2277"/>
    <w:rsid w:val="005B3082"/>
    <w:rsid w:val="005B3774"/>
    <w:rsid w:val="005B3A57"/>
    <w:rsid w:val="005B4142"/>
    <w:rsid w:val="005B521A"/>
    <w:rsid w:val="005B7652"/>
    <w:rsid w:val="005C0389"/>
    <w:rsid w:val="005C08D1"/>
    <w:rsid w:val="005C18E3"/>
    <w:rsid w:val="005C1B04"/>
    <w:rsid w:val="005C1F3C"/>
    <w:rsid w:val="005C239A"/>
    <w:rsid w:val="005C2541"/>
    <w:rsid w:val="005C25D4"/>
    <w:rsid w:val="005C2FFC"/>
    <w:rsid w:val="005C406A"/>
    <w:rsid w:val="005C4E94"/>
    <w:rsid w:val="005C62A3"/>
    <w:rsid w:val="005C716C"/>
    <w:rsid w:val="005D013A"/>
    <w:rsid w:val="005D026C"/>
    <w:rsid w:val="005D1ABB"/>
    <w:rsid w:val="005D1AC2"/>
    <w:rsid w:val="005D1E43"/>
    <w:rsid w:val="005D21A7"/>
    <w:rsid w:val="005D2707"/>
    <w:rsid w:val="005D29C8"/>
    <w:rsid w:val="005D30EF"/>
    <w:rsid w:val="005D37A9"/>
    <w:rsid w:val="005D3DA1"/>
    <w:rsid w:val="005D4A17"/>
    <w:rsid w:val="005D4AA1"/>
    <w:rsid w:val="005D5471"/>
    <w:rsid w:val="005D740A"/>
    <w:rsid w:val="005D7568"/>
    <w:rsid w:val="005D793A"/>
    <w:rsid w:val="005E0C00"/>
    <w:rsid w:val="005E0FB1"/>
    <w:rsid w:val="005E12FD"/>
    <w:rsid w:val="005E1DDD"/>
    <w:rsid w:val="005E1E1E"/>
    <w:rsid w:val="005E1F46"/>
    <w:rsid w:val="005E204D"/>
    <w:rsid w:val="005E2765"/>
    <w:rsid w:val="005E2F3D"/>
    <w:rsid w:val="005E3C85"/>
    <w:rsid w:val="005E54CD"/>
    <w:rsid w:val="005E59EA"/>
    <w:rsid w:val="005E65FF"/>
    <w:rsid w:val="005E6C00"/>
    <w:rsid w:val="005E751A"/>
    <w:rsid w:val="005E79FE"/>
    <w:rsid w:val="005F08E1"/>
    <w:rsid w:val="005F0B18"/>
    <w:rsid w:val="005F2AB0"/>
    <w:rsid w:val="005F40B2"/>
    <w:rsid w:val="005F49C3"/>
    <w:rsid w:val="005F527A"/>
    <w:rsid w:val="005F5360"/>
    <w:rsid w:val="005F62F4"/>
    <w:rsid w:val="005F709D"/>
    <w:rsid w:val="005F744E"/>
    <w:rsid w:val="005F76E5"/>
    <w:rsid w:val="00600495"/>
    <w:rsid w:val="0060172D"/>
    <w:rsid w:val="006019A5"/>
    <w:rsid w:val="00602BEA"/>
    <w:rsid w:val="0060349D"/>
    <w:rsid w:val="00604C4B"/>
    <w:rsid w:val="00604C7C"/>
    <w:rsid w:val="00604F2B"/>
    <w:rsid w:val="0060517D"/>
    <w:rsid w:val="00606FB4"/>
    <w:rsid w:val="00606FF0"/>
    <w:rsid w:val="0061027F"/>
    <w:rsid w:val="0061049C"/>
    <w:rsid w:val="00610C10"/>
    <w:rsid w:val="00611650"/>
    <w:rsid w:val="00611C83"/>
    <w:rsid w:val="00612B41"/>
    <w:rsid w:val="00615E53"/>
    <w:rsid w:val="006205F0"/>
    <w:rsid w:val="0062150D"/>
    <w:rsid w:val="00621572"/>
    <w:rsid w:val="00621FA0"/>
    <w:rsid w:val="00623308"/>
    <w:rsid w:val="006248F3"/>
    <w:rsid w:val="00624A4E"/>
    <w:rsid w:val="0063133F"/>
    <w:rsid w:val="00631584"/>
    <w:rsid w:val="0063247A"/>
    <w:rsid w:val="00632869"/>
    <w:rsid w:val="00632D0E"/>
    <w:rsid w:val="006349C2"/>
    <w:rsid w:val="00636A11"/>
    <w:rsid w:val="006375F0"/>
    <w:rsid w:val="006377D5"/>
    <w:rsid w:val="0064040A"/>
    <w:rsid w:val="0064139B"/>
    <w:rsid w:val="00641CA1"/>
    <w:rsid w:val="00641E00"/>
    <w:rsid w:val="00642ABA"/>
    <w:rsid w:val="006440A5"/>
    <w:rsid w:val="00644A6D"/>
    <w:rsid w:val="00644A78"/>
    <w:rsid w:val="00644BB3"/>
    <w:rsid w:val="00645D8C"/>
    <w:rsid w:val="00646D30"/>
    <w:rsid w:val="00647877"/>
    <w:rsid w:val="00650427"/>
    <w:rsid w:val="00650DEC"/>
    <w:rsid w:val="00650E02"/>
    <w:rsid w:val="00650E56"/>
    <w:rsid w:val="00651002"/>
    <w:rsid w:val="0065159E"/>
    <w:rsid w:val="00651977"/>
    <w:rsid w:val="00651EC8"/>
    <w:rsid w:val="006533D4"/>
    <w:rsid w:val="006534BB"/>
    <w:rsid w:val="0065371A"/>
    <w:rsid w:val="00654FDC"/>
    <w:rsid w:val="00655AEF"/>
    <w:rsid w:val="0065655C"/>
    <w:rsid w:val="006607ED"/>
    <w:rsid w:val="00662A9D"/>
    <w:rsid w:val="006633C1"/>
    <w:rsid w:val="00665B71"/>
    <w:rsid w:val="00665E7F"/>
    <w:rsid w:val="006667C7"/>
    <w:rsid w:val="00666D05"/>
    <w:rsid w:val="0066766F"/>
    <w:rsid w:val="006707EB"/>
    <w:rsid w:val="0067230F"/>
    <w:rsid w:val="00672578"/>
    <w:rsid w:val="00672653"/>
    <w:rsid w:val="00672C5F"/>
    <w:rsid w:val="00672D81"/>
    <w:rsid w:val="00673218"/>
    <w:rsid w:val="00675A3D"/>
    <w:rsid w:val="00676909"/>
    <w:rsid w:val="00677634"/>
    <w:rsid w:val="006800AC"/>
    <w:rsid w:val="006814A2"/>
    <w:rsid w:val="0068175C"/>
    <w:rsid w:val="00681D71"/>
    <w:rsid w:val="00682607"/>
    <w:rsid w:val="0068336B"/>
    <w:rsid w:val="00684510"/>
    <w:rsid w:val="006855E2"/>
    <w:rsid w:val="006875F4"/>
    <w:rsid w:val="0069044D"/>
    <w:rsid w:val="00690485"/>
    <w:rsid w:val="00692511"/>
    <w:rsid w:val="006926BE"/>
    <w:rsid w:val="006933A5"/>
    <w:rsid w:val="0069354D"/>
    <w:rsid w:val="00693B8F"/>
    <w:rsid w:val="00693BD0"/>
    <w:rsid w:val="00694904"/>
    <w:rsid w:val="00694993"/>
    <w:rsid w:val="00694A10"/>
    <w:rsid w:val="006952BC"/>
    <w:rsid w:val="006965FA"/>
    <w:rsid w:val="00696FA8"/>
    <w:rsid w:val="00697647"/>
    <w:rsid w:val="00697E92"/>
    <w:rsid w:val="006A11C0"/>
    <w:rsid w:val="006A562D"/>
    <w:rsid w:val="006A5A55"/>
    <w:rsid w:val="006A62CC"/>
    <w:rsid w:val="006A6C4A"/>
    <w:rsid w:val="006A6E8F"/>
    <w:rsid w:val="006B0606"/>
    <w:rsid w:val="006B36CC"/>
    <w:rsid w:val="006B3A53"/>
    <w:rsid w:val="006B3E3F"/>
    <w:rsid w:val="006B41A5"/>
    <w:rsid w:val="006B672B"/>
    <w:rsid w:val="006C01AB"/>
    <w:rsid w:val="006C0BF4"/>
    <w:rsid w:val="006C1E8E"/>
    <w:rsid w:val="006C2FB4"/>
    <w:rsid w:val="006C3B70"/>
    <w:rsid w:val="006C3DDA"/>
    <w:rsid w:val="006C448B"/>
    <w:rsid w:val="006C5B2F"/>
    <w:rsid w:val="006C5C6C"/>
    <w:rsid w:val="006C5EB7"/>
    <w:rsid w:val="006C7873"/>
    <w:rsid w:val="006D2C9F"/>
    <w:rsid w:val="006D3156"/>
    <w:rsid w:val="006D37B7"/>
    <w:rsid w:val="006D3AAD"/>
    <w:rsid w:val="006D4BEA"/>
    <w:rsid w:val="006D5290"/>
    <w:rsid w:val="006D53F3"/>
    <w:rsid w:val="006D5851"/>
    <w:rsid w:val="006D5993"/>
    <w:rsid w:val="006D6E1D"/>
    <w:rsid w:val="006D7FFA"/>
    <w:rsid w:val="006E02BB"/>
    <w:rsid w:val="006E07C2"/>
    <w:rsid w:val="006E1B23"/>
    <w:rsid w:val="006E1DD0"/>
    <w:rsid w:val="006E31A2"/>
    <w:rsid w:val="006E3CB0"/>
    <w:rsid w:val="006E3CC2"/>
    <w:rsid w:val="006E42A5"/>
    <w:rsid w:val="006E4EF6"/>
    <w:rsid w:val="006E609F"/>
    <w:rsid w:val="006E64F0"/>
    <w:rsid w:val="006E69D7"/>
    <w:rsid w:val="006E6BCE"/>
    <w:rsid w:val="006E77CB"/>
    <w:rsid w:val="006F034D"/>
    <w:rsid w:val="006F0B99"/>
    <w:rsid w:val="006F22E4"/>
    <w:rsid w:val="006F2FE9"/>
    <w:rsid w:val="006F32A5"/>
    <w:rsid w:val="006F40FB"/>
    <w:rsid w:val="006F55E8"/>
    <w:rsid w:val="006F590D"/>
    <w:rsid w:val="006F6A6E"/>
    <w:rsid w:val="006F6F5A"/>
    <w:rsid w:val="006F7001"/>
    <w:rsid w:val="006F75CC"/>
    <w:rsid w:val="007006B8"/>
    <w:rsid w:val="00700AA3"/>
    <w:rsid w:val="0070137B"/>
    <w:rsid w:val="007023A9"/>
    <w:rsid w:val="00702B60"/>
    <w:rsid w:val="00702B8C"/>
    <w:rsid w:val="00703346"/>
    <w:rsid w:val="007048F6"/>
    <w:rsid w:val="0070561B"/>
    <w:rsid w:val="00705A7F"/>
    <w:rsid w:val="007063F4"/>
    <w:rsid w:val="00706789"/>
    <w:rsid w:val="00706884"/>
    <w:rsid w:val="0070707E"/>
    <w:rsid w:val="0070708A"/>
    <w:rsid w:val="007102B1"/>
    <w:rsid w:val="00711207"/>
    <w:rsid w:val="00711CD6"/>
    <w:rsid w:val="0071250E"/>
    <w:rsid w:val="007169AE"/>
    <w:rsid w:val="00716F13"/>
    <w:rsid w:val="00717ED7"/>
    <w:rsid w:val="00722B9E"/>
    <w:rsid w:val="007237F6"/>
    <w:rsid w:val="0072422D"/>
    <w:rsid w:val="00724548"/>
    <w:rsid w:val="007249FA"/>
    <w:rsid w:val="00724E0C"/>
    <w:rsid w:val="00725F9C"/>
    <w:rsid w:val="00726643"/>
    <w:rsid w:val="007270FA"/>
    <w:rsid w:val="00727727"/>
    <w:rsid w:val="00727B83"/>
    <w:rsid w:val="00730B87"/>
    <w:rsid w:val="00730CD4"/>
    <w:rsid w:val="00731F4C"/>
    <w:rsid w:val="00734556"/>
    <w:rsid w:val="00735E44"/>
    <w:rsid w:val="007360E6"/>
    <w:rsid w:val="00736DFD"/>
    <w:rsid w:val="007373B8"/>
    <w:rsid w:val="00737AB6"/>
    <w:rsid w:val="0074016A"/>
    <w:rsid w:val="007406AA"/>
    <w:rsid w:val="00741947"/>
    <w:rsid w:val="00743546"/>
    <w:rsid w:val="00747853"/>
    <w:rsid w:val="007508E0"/>
    <w:rsid w:val="00753002"/>
    <w:rsid w:val="0075356D"/>
    <w:rsid w:val="00753E43"/>
    <w:rsid w:val="00754384"/>
    <w:rsid w:val="00754B2C"/>
    <w:rsid w:val="00755A79"/>
    <w:rsid w:val="00755D51"/>
    <w:rsid w:val="007564AA"/>
    <w:rsid w:val="00757FAF"/>
    <w:rsid w:val="00760930"/>
    <w:rsid w:val="00761355"/>
    <w:rsid w:val="007613F7"/>
    <w:rsid w:val="0076169B"/>
    <w:rsid w:val="00761F0F"/>
    <w:rsid w:val="00761FA5"/>
    <w:rsid w:val="0076240F"/>
    <w:rsid w:val="007660C7"/>
    <w:rsid w:val="00766864"/>
    <w:rsid w:val="0076693C"/>
    <w:rsid w:val="00767D26"/>
    <w:rsid w:val="00770604"/>
    <w:rsid w:val="00770DEA"/>
    <w:rsid w:val="00772C8C"/>
    <w:rsid w:val="00773487"/>
    <w:rsid w:val="0077368A"/>
    <w:rsid w:val="00773AD5"/>
    <w:rsid w:val="00774DF6"/>
    <w:rsid w:val="00775300"/>
    <w:rsid w:val="0077598C"/>
    <w:rsid w:val="007778D7"/>
    <w:rsid w:val="007801A3"/>
    <w:rsid w:val="00780829"/>
    <w:rsid w:val="00780F15"/>
    <w:rsid w:val="00782535"/>
    <w:rsid w:val="007828CF"/>
    <w:rsid w:val="00782C54"/>
    <w:rsid w:val="0078331B"/>
    <w:rsid w:val="007834EB"/>
    <w:rsid w:val="0078485C"/>
    <w:rsid w:val="007859FA"/>
    <w:rsid w:val="0078615D"/>
    <w:rsid w:val="007869CE"/>
    <w:rsid w:val="00786F2D"/>
    <w:rsid w:val="007872F7"/>
    <w:rsid w:val="00787D96"/>
    <w:rsid w:val="00790569"/>
    <w:rsid w:val="00793F2F"/>
    <w:rsid w:val="00794BBE"/>
    <w:rsid w:val="00794C04"/>
    <w:rsid w:val="007958C6"/>
    <w:rsid w:val="007963B3"/>
    <w:rsid w:val="007A37A4"/>
    <w:rsid w:val="007A3C68"/>
    <w:rsid w:val="007A44FC"/>
    <w:rsid w:val="007A5ED6"/>
    <w:rsid w:val="007A69CD"/>
    <w:rsid w:val="007A738C"/>
    <w:rsid w:val="007B06B5"/>
    <w:rsid w:val="007B0B6E"/>
    <w:rsid w:val="007B0FAB"/>
    <w:rsid w:val="007B25EA"/>
    <w:rsid w:val="007B30FF"/>
    <w:rsid w:val="007B5ADC"/>
    <w:rsid w:val="007B5B6C"/>
    <w:rsid w:val="007B5E15"/>
    <w:rsid w:val="007B629D"/>
    <w:rsid w:val="007B6710"/>
    <w:rsid w:val="007B6AA4"/>
    <w:rsid w:val="007B6B77"/>
    <w:rsid w:val="007C00D5"/>
    <w:rsid w:val="007C0A81"/>
    <w:rsid w:val="007C1AF0"/>
    <w:rsid w:val="007C2D08"/>
    <w:rsid w:val="007C3A74"/>
    <w:rsid w:val="007C3AAF"/>
    <w:rsid w:val="007C4C28"/>
    <w:rsid w:val="007C4DEE"/>
    <w:rsid w:val="007C5341"/>
    <w:rsid w:val="007C622B"/>
    <w:rsid w:val="007C659C"/>
    <w:rsid w:val="007C77CD"/>
    <w:rsid w:val="007C7D58"/>
    <w:rsid w:val="007D3FC7"/>
    <w:rsid w:val="007D40FC"/>
    <w:rsid w:val="007D4452"/>
    <w:rsid w:val="007D5454"/>
    <w:rsid w:val="007D60DC"/>
    <w:rsid w:val="007D6A08"/>
    <w:rsid w:val="007E0829"/>
    <w:rsid w:val="007E0BA0"/>
    <w:rsid w:val="007E20D7"/>
    <w:rsid w:val="007E2954"/>
    <w:rsid w:val="007E5938"/>
    <w:rsid w:val="007E63F4"/>
    <w:rsid w:val="007F3115"/>
    <w:rsid w:val="007F4B2A"/>
    <w:rsid w:val="007F4B40"/>
    <w:rsid w:val="007F6FE7"/>
    <w:rsid w:val="007F798E"/>
    <w:rsid w:val="008019E5"/>
    <w:rsid w:val="00801FEC"/>
    <w:rsid w:val="00804A43"/>
    <w:rsid w:val="00804F6C"/>
    <w:rsid w:val="00806422"/>
    <w:rsid w:val="00806CFF"/>
    <w:rsid w:val="00807283"/>
    <w:rsid w:val="00807F30"/>
    <w:rsid w:val="00811B68"/>
    <w:rsid w:val="00811C8C"/>
    <w:rsid w:val="00811CD0"/>
    <w:rsid w:val="008141FA"/>
    <w:rsid w:val="00814671"/>
    <w:rsid w:val="0081560D"/>
    <w:rsid w:val="00817353"/>
    <w:rsid w:val="0082129B"/>
    <w:rsid w:val="0082139F"/>
    <w:rsid w:val="00822DCC"/>
    <w:rsid w:val="00822FD6"/>
    <w:rsid w:val="008234E6"/>
    <w:rsid w:val="0082452C"/>
    <w:rsid w:val="00824866"/>
    <w:rsid w:val="008251D3"/>
    <w:rsid w:val="0082526E"/>
    <w:rsid w:val="00825C51"/>
    <w:rsid w:val="00826252"/>
    <w:rsid w:val="0082728C"/>
    <w:rsid w:val="0082736E"/>
    <w:rsid w:val="00832CB7"/>
    <w:rsid w:val="00832CEC"/>
    <w:rsid w:val="00833315"/>
    <w:rsid w:val="00833D52"/>
    <w:rsid w:val="00834D93"/>
    <w:rsid w:val="008364CB"/>
    <w:rsid w:val="00836B6B"/>
    <w:rsid w:val="008371BC"/>
    <w:rsid w:val="0083730E"/>
    <w:rsid w:val="00837479"/>
    <w:rsid w:val="00837648"/>
    <w:rsid w:val="008377C1"/>
    <w:rsid w:val="00842054"/>
    <w:rsid w:val="00843176"/>
    <w:rsid w:val="008435CF"/>
    <w:rsid w:val="00843801"/>
    <w:rsid w:val="008442CA"/>
    <w:rsid w:val="008442CB"/>
    <w:rsid w:val="008444F6"/>
    <w:rsid w:val="00845A1E"/>
    <w:rsid w:val="008504C4"/>
    <w:rsid w:val="0085058A"/>
    <w:rsid w:val="00851525"/>
    <w:rsid w:val="00851AA1"/>
    <w:rsid w:val="00853009"/>
    <w:rsid w:val="008564EF"/>
    <w:rsid w:val="008567B7"/>
    <w:rsid w:val="00857741"/>
    <w:rsid w:val="00861489"/>
    <w:rsid w:val="008627EA"/>
    <w:rsid w:val="00862ECA"/>
    <w:rsid w:val="00862F50"/>
    <w:rsid w:val="008637D2"/>
    <w:rsid w:val="00865691"/>
    <w:rsid w:val="00866346"/>
    <w:rsid w:val="00866777"/>
    <w:rsid w:val="00866FA5"/>
    <w:rsid w:val="008671F5"/>
    <w:rsid w:val="008701E6"/>
    <w:rsid w:val="00870A38"/>
    <w:rsid w:val="00870AAA"/>
    <w:rsid w:val="0087254F"/>
    <w:rsid w:val="008748D6"/>
    <w:rsid w:val="00874E82"/>
    <w:rsid w:val="00874F96"/>
    <w:rsid w:val="00880078"/>
    <w:rsid w:val="00880185"/>
    <w:rsid w:val="00880946"/>
    <w:rsid w:val="00880FA7"/>
    <w:rsid w:val="00881AF7"/>
    <w:rsid w:val="00881F03"/>
    <w:rsid w:val="00882033"/>
    <w:rsid w:val="00882671"/>
    <w:rsid w:val="0088276D"/>
    <w:rsid w:val="00884FFF"/>
    <w:rsid w:val="00885322"/>
    <w:rsid w:val="00886887"/>
    <w:rsid w:val="00893F35"/>
    <w:rsid w:val="00894DA0"/>
    <w:rsid w:val="008A00C6"/>
    <w:rsid w:val="008A0C0C"/>
    <w:rsid w:val="008A0F5B"/>
    <w:rsid w:val="008A1257"/>
    <w:rsid w:val="008A1A08"/>
    <w:rsid w:val="008A1E35"/>
    <w:rsid w:val="008A2F9A"/>
    <w:rsid w:val="008A32A6"/>
    <w:rsid w:val="008A32FE"/>
    <w:rsid w:val="008A3B78"/>
    <w:rsid w:val="008A5D29"/>
    <w:rsid w:val="008A5F55"/>
    <w:rsid w:val="008B142C"/>
    <w:rsid w:val="008B25F0"/>
    <w:rsid w:val="008B3947"/>
    <w:rsid w:val="008B3FAD"/>
    <w:rsid w:val="008B4147"/>
    <w:rsid w:val="008B59E3"/>
    <w:rsid w:val="008B6E07"/>
    <w:rsid w:val="008B6F54"/>
    <w:rsid w:val="008B7B5D"/>
    <w:rsid w:val="008C046D"/>
    <w:rsid w:val="008C12CC"/>
    <w:rsid w:val="008C182F"/>
    <w:rsid w:val="008C1BA6"/>
    <w:rsid w:val="008C2BEF"/>
    <w:rsid w:val="008C390A"/>
    <w:rsid w:val="008C7112"/>
    <w:rsid w:val="008C76FC"/>
    <w:rsid w:val="008D1F2B"/>
    <w:rsid w:val="008D3355"/>
    <w:rsid w:val="008D43FB"/>
    <w:rsid w:val="008D5E3F"/>
    <w:rsid w:val="008D683F"/>
    <w:rsid w:val="008D6D72"/>
    <w:rsid w:val="008E03D0"/>
    <w:rsid w:val="008E0C8A"/>
    <w:rsid w:val="008E2283"/>
    <w:rsid w:val="008E261E"/>
    <w:rsid w:val="008E3546"/>
    <w:rsid w:val="008E4ACF"/>
    <w:rsid w:val="008E4CDA"/>
    <w:rsid w:val="008E5770"/>
    <w:rsid w:val="008E625F"/>
    <w:rsid w:val="008E6A74"/>
    <w:rsid w:val="008E78A7"/>
    <w:rsid w:val="008E7F0D"/>
    <w:rsid w:val="008F1392"/>
    <w:rsid w:val="008F1D89"/>
    <w:rsid w:val="008F2613"/>
    <w:rsid w:val="008F2825"/>
    <w:rsid w:val="008F295B"/>
    <w:rsid w:val="008F29FE"/>
    <w:rsid w:val="008F3097"/>
    <w:rsid w:val="008F4E5E"/>
    <w:rsid w:val="008F5FD7"/>
    <w:rsid w:val="009013F2"/>
    <w:rsid w:val="00901938"/>
    <w:rsid w:val="009019FE"/>
    <w:rsid w:val="00901BD7"/>
    <w:rsid w:val="00901F56"/>
    <w:rsid w:val="009020F9"/>
    <w:rsid w:val="00902526"/>
    <w:rsid w:val="00903B20"/>
    <w:rsid w:val="009050BA"/>
    <w:rsid w:val="009055B1"/>
    <w:rsid w:val="00905842"/>
    <w:rsid w:val="00905EF5"/>
    <w:rsid w:val="009106C6"/>
    <w:rsid w:val="00910FC4"/>
    <w:rsid w:val="0091216A"/>
    <w:rsid w:val="009137A6"/>
    <w:rsid w:val="00913BDB"/>
    <w:rsid w:val="009141AC"/>
    <w:rsid w:val="00915D96"/>
    <w:rsid w:val="00916F96"/>
    <w:rsid w:val="00917C40"/>
    <w:rsid w:val="00920D76"/>
    <w:rsid w:val="0092213A"/>
    <w:rsid w:val="00922F1F"/>
    <w:rsid w:val="009243BE"/>
    <w:rsid w:val="00925825"/>
    <w:rsid w:val="00925C02"/>
    <w:rsid w:val="00926055"/>
    <w:rsid w:val="00926EFE"/>
    <w:rsid w:val="00927822"/>
    <w:rsid w:val="00930058"/>
    <w:rsid w:val="00930252"/>
    <w:rsid w:val="009304E2"/>
    <w:rsid w:val="009305DA"/>
    <w:rsid w:val="00930776"/>
    <w:rsid w:val="0093316F"/>
    <w:rsid w:val="00933B2E"/>
    <w:rsid w:val="009345A4"/>
    <w:rsid w:val="009358A0"/>
    <w:rsid w:val="0093729D"/>
    <w:rsid w:val="009403E4"/>
    <w:rsid w:val="009407F0"/>
    <w:rsid w:val="00940E08"/>
    <w:rsid w:val="00940F09"/>
    <w:rsid w:val="009417C2"/>
    <w:rsid w:val="009419A4"/>
    <w:rsid w:val="00941C84"/>
    <w:rsid w:val="009423D6"/>
    <w:rsid w:val="00942D62"/>
    <w:rsid w:val="00942E2B"/>
    <w:rsid w:val="00944B52"/>
    <w:rsid w:val="00946122"/>
    <w:rsid w:val="00946907"/>
    <w:rsid w:val="00946EB3"/>
    <w:rsid w:val="0095026C"/>
    <w:rsid w:val="0095100C"/>
    <w:rsid w:val="00952886"/>
    <w:rsid w:val="00955438"/>
    <w:rsid w:val="0095582A"/>
    <w:rsid w:val="009578C1"/>
    <w:rsid w:val="00957CA6"/>
    <w:rsid w:val="00960DEA"/>
    <w:rsid w:val="00960E82"/>
    <w:rsid w:val="0096366B"/>
    <w:rsid w:val="00963D21"/>
    <w:rsid w:val="0096470D"/>
    <w:rsid w:val="0096500B"/>
    <w:rsid w:val="0096505B"/>
    <w:rsid w:val="00965C30"/>
    <w:rsid w:val="009667B9"/>
    <w:rsid w:val="00966941"/>
    <w:rsid w:val="00967087"/>
    <w:rsid w:val="009671E5"/>
    <w:rsid w:val="0096740E"/>
    <w:rsid w:val="009727FC"/>
    <w:rsid w:val="00973A76"/>
    <w:rsid w:val="00974B06"/>
    <w:rsid w:val="0097611E"/>
    <w:rsid w:val="00977441"/>
    <w:rsid w:val="00977A7E"/>
    <w:rsid w:val="00977F50"/>
    <w:rsid w:val="00981683"/>
    <w:rsid w:val="009819DA"/>
    <w:rsid w:val="00982B19"/>
    <w:rsid w:val="0098437A"/>
    <w:rsid w:val="009845F6"/>
    <w:rsid w:val="00986AF1"/>
    <w:rsid w:val="009873CD"/>
    <w:rsid w:val="00987816"/>
    <w:rsid w:val="00987A14"/>
    <w:rsid w:val="00991096"/>
    <w:rsid w:val="00991142"/>
    <w:rsid w:val="00991F58"/>
    <w:rsid w:val="00992342"/>
    <w:rsid w:val="009944F6"/>
    <w:rsid w:val="009945E3"/>
    <w:rsid w:val="0099463F"/>
    <w:rsid w:val="009952AC"/>
    <w:rsid w:val="00995397"/>
    <w:rsid w:val="00995EFD"/>
    <w:rsid w:val="00996CFA"/>
    <w:rsid w:val="00997664"/>
    <w:rsid w:val="00997907"/>
    <w:rsid w:val="00997EC3"/>
    <w:rsid w:val="009A01C4"/>
    <w:rsid w:val="009A0679"/>
    <w:rsid w:val="009A103C"/>
    <w:rsid w:val="009A2DFE"/>
    <w:rsid w:val="009A3833"/>
    <w:rsid w:val="009A3A32"/>
    <w:rsid w:val="009A45FB"/>
    <w:rsid w:val="009A551E"/>
    <w:rsid w:val="009A7032"/>
    <w:rsid w:val="009A719E"/>
    <w:rsid w:val="009A729C"/>
    <w:rsid w:val="009A784A"/>
    <w:rsid w:val="009B1198"/>
    <w:rsid w:val="009B4A72"/>
    <w:rsid w:val="009C0704"/>
    <w:rsid w:val="009C15C7"/>
    <w:rsid w:val="009C2A4A"/>
    <w:rsid w:val="009C39EC"/>
    <w:rsid w:val="009C3B64"/>
    <w:rsid w:val="009C6195"/>
    <w:rsid w:val="009C6340"/>
    <w:rsid w:val="009C6866"/>
    <w:rsid w:val="009C6FAF"/>
    <w:rsid w:val="009C7624"/>
    <w:rsid w:val="009D03F7"/>
    <w:rsid w:val="009D0C58"/>
    <w:rsid w:val="009D1183"/>
    <w:rsid w:val="009D1D16"/>
    <w:rsid w:val="009D434D"/>
    <w:rsid w:val="009D606B"/>
    <w:rsid w:val="009D65A9"/>
    <w:rsid w:val="009D688A"/>
    <w:rsid w:val="009D7166"/>
    <w:rsid w:val="009D78E3"/>
    <w:rsid w:val="009E0D93"/>
    <w:rsid w:val="009E11C6"/>
    <w:rsid w:val="009E137C"/>
    <w:rsid w:val="009E191F"/>
    <w:rsid w:val="009E3665"/>
    <w:rsid w:val="009E4207"/>
    <w:rsid w:val="009E4BC2"/>
    <w:rsid w:val="009E57DD"/>
    <w:rsid w:val="009E676A"/>
    <w:rsid w:val="009F0915"/>
    <w:rsid w:val="009F11FA"/>
    <w:rsid w:val="009F198F"/>
    <w:rsid w:val="009F28D2"/>
    <w:rsid w:val="009F2B41"/>
    <w:rsid w:val="009F3C81"/>
    <w:rsid w:val="009F4F20"/>
    <w:rsid w:val="009F5AA2"/>
    <w:rsid w:val="009F5AC5"/>
    <w:rsid w:val="009F6272"/>
    <w:rsid w:val="009F66D0"/>
    <w:rsid w:val="009F6C14"/>
    <w:rsid w:val="009F76E4"/>
    <w:rsid w:val="00A001E4"/>
    <w:rsid w:val="00A002EA"/>
    <w:rsid w:val="00A012AD"/>
    <w:rsid w:val="00A01E51"/>
    <w:rsid w:val="00A04FC7"/>
    <w:rsid w:val="00A0571C"/>
    <w:rsid w:val="00A0598C"/>
    <w:rsid w:val="00A05C12"/>
    <w:rsid w:val="00A0716A"/>
    <w:rsid w:val="00A1117F"/>
    <w:rsid w:val="00A1208D"/>
    <w:rsid w:val="00A129EA"/>
    <w:rsid w:val="00A12C85"/>
    <w:rsid w:val="00A13242"/>
    <w:rsid w:val="00A1502A"/>
    <w:rsid w:val="00A150E1"/>
    <w:rsid w:val="00A15C4E"/>
    <w:rsid w:val="00A16A43"/>
    <w:rsid w:val="00A17369"/>
    <w:rsid w:val="00A17436"/>
    <w:rsid w:val="00A17883"/>
    <w:rsid w:val="00A20695"/>
    <w:rsid w:val="00A20C4B"/>
    <w:rsid w:val="00A219B4"/>
    <w:rsid w:val="00A24073"/>
    <w:rsid w:val="00A24DC7"/>
    <w:rsid w:val="00A25492"/>
    <w:rsid w:val="00A254E7"/>
    <w:rsid w:val="00A2568E"/>
    <w:rsid w:val="00A26259"/>
    <w:rsid w:val="00A26576"/>
    <w:rsid w:val="00A2709C"/>
    <w:rsid w:val="00A30055"/>
    <w:rsid w:val="00A3063C"/>
    <w:rsid w:val="00A30B27"/>
    <w:rsid w:val="00A310D0"/>
    <w:rsid w:val="00A3201C"/>
    <w:rsid w:val="00A32C1A"/>
    <w:rsid w:val="00A34F8F"/>
    <w:rsid w:val="00A353DD"/>
    <w:rsid w:val="00A35B35"/>
    <w:rsid w:val="00A36859"/>
    <w:rsid w:val="00A37180"/>
    <w:rsid w:val="00A40ABC"/>
    <w:rsid w:val="00A41202"/>
    <w:rsid w:val="00A41AF8"/>
    <w:rsid w:val="00A41CEE"/>
    <w:rsid w:val="00A41F3B"/>
    <w:rsid w:val="00A439F7"/>
    <w:rsid w:val="00A441B3"/>
    <w:rsid w:val="00A447BF"/>
    <w:rsid w:val="00A455EA"/>
    <w:rsid w:val="00A45AEF"/>
    <w:rsid w:val="00A46FA8"/>
    <w:rsid w:val="00A516AF"/>
    <w:rsid w:val="00A520F7"/>
    <w:rsid w:val="00A533FB"/>
    <w:rsid w:val="00A53486"/>
    <w:rsid w:val="00A53D32"/>
    <w:rsid w:val="00A5790A"/>
    <w:rsid w:val="00A57C0D"/>
    <w:rsid w:val="00A60311"/>
    <w:rsid w:val="00A61F19"/>
    <w:rsid w:val="00A629DB"/>
    <w:rsid w:val="00A642AA"/>
    <w:rsid w:val="00A64B9F"/>
    <w:rsid w:val="00A65C9A"/>
    <w:rsid w:val="00A6617C"/>
    <w:rsid w:val="00A669B7"/>
    <w:rsid w:val="00A669EC"/>
    <w:rsid w:val="00A679ED"/>
    <w:rsid w:val="00A67C5B"/>
    <w:rsid w:val="00A707A3"/>
    <w:rsid w:val="00A7083D"/>
    <w:rsid w:val="00A71796"/>
    <w:rsid w:val="00A71824"/>
    <w:rsid w:val="00A71A26"/>
    <w:rsid w:val="00A720F9"/>
    <w:rsid w:val="00A73C03"/>
    <w:rsid w:val="00A74B8D"/>
    <w:rsid w:val="00A75E6C"/>
    <w:rsid w:val="00A769C4"/>
    <w:rsid w:val="00A80422"/>
    <w:rsid w:val="00A827EB"/>
    <w:rsid w:val="00A83A78"/>
    <w:rsid w:val="00A84D4D"/>
    <w:rsid w:val="00A85D7F"/>
    <w:rsid w:val="00A86EA6"/>
    <w:rsid w:val="00A8750B"/>
    <w:rsid w:val="00A87813"/>
    <w:rsid w:val="00A9162F"/>
    <w:rsid w:val="00A92279"/>
    <w:rsid w:val="00A925FF"/>
    <w:rsid w:val="00A9301B"/>
    <w:rsid w:val="00A93DFA"/>
    <w:rsid w:val="00A95652"/>
    <w:rsid w:val="00A95F1A"/>
    <w:rsid w:val="00A9615F"/>
    <w:rsid w:val="00A97DCF"/>
    <w:rsid w:val="00AA1118"/>
    <w:rsid w:val="00AA223D"/>
    <w:rsid w:val="00AA35FC"/>
    <w:rsid w:val="00AA3F7B"/>
    <w:rsid w:val="00AA637E"/>
    <w:rsid w:val="00AA6F75"/>
    <w:rsid w:val="00AA7F97"/>
    <w:rsid w:val="00AB360A"/>
    <w:rsid w:val="00AB474D"/>
    <w:rsid w:val="00AB5448"/>
    <w:rsid w:val="00AB54DE"/>
    <w:rsid w:val="00AB58C8"/>
    <w:rsid w:val="00AB5A17"/>
    <w:rsid w:val="00AB715F"/>
    <w:rsid w:val="00AB7352"/>
    <w:rsid w:val="00AB760B"/>
    <w:rsid w:val="00AB7C01"/>
    <w:rsid w:val="00AC04A3"/>
    <w:rsid w:val="00AC162E"/>
    <w:rsid w:val="00AC16DA"/>
    <w:rsid w:val="00AC1CBA"/>
    <w:rsid w:val="00AC1F8D"/>
    <w:rsid w:val="00AC4095"/>
    <w:rsid w:val="00AC4E15"/>
    <w:rsid w:val="00AC5782"/>
    <w:rsid w:val="00AC5C45"/>
    <w:rsid w:val="00AC79AD"/>
    <w:rsid w:val="00AC7FD4"/>
    <w:rsid w:val="00AD0CED"/>
    <w:rsid w:val="00AD1C95"/>
    <w:rsid w:val="00AD338A"/>
    <w:rsid w:val="00AD33E5"/>
    <w:rsid w:val="00AD38E9"/>
    <w:rsid w:val="00AD3E0A"/>
    <w:rsid w:val="00AD7DEA"/>
    <w:rsid w:val="00AE03AA"/>
    <w:rsid w:val="00AE03C7"/>
    <w:rsid w:val="00AE15FF"/>
    <w:rsid w:val="00AE3ED7"/>
    <w:rsid w:val="00AE48F8"/>
    <w:rsid w:val="00AE49AF"/>
    <w:rsid w:val="00AE5A84"/>
    <w:rsid w:val="00AE6771"/>
    <w:rsid w:val="00AE74A8"/>
    <w:rsid w:val="00AE7CEA"/>
    <w:rsid w:val="00AF06F9"/>
    <w:rsid w:val="00AF0FC1"/>
    <w:rsid w:val="00AF379C"/>
    <w:rsid w:val="00AF3AB8"/>
    <w:rsid w:val="00AF3C8A"/>
    <w:rsid w:val="00AF439D"/>
    <w:rsid w:val="00AF5F15"/>
    <w:rsid w:val="00AF6073"/>
    <w:rsid w:val="00AF62E3"/>
    <w:rsid w:val="00AF769F"/>
    <w:rsid w:val="00B028F9"/>
    <w:rsid w:val="00B03069"/>
    <w:rsid w:val="00B03C3A"/>
    <w:rsid w:val="00B0589A"/>
    <w:rsid w:val="00B10604"/>
    <w:rsid w:val="00B10BC7"/>
    <w:rsid w:val="00B12D2D"/>
    <w:rsid w:val="00B13D98"/>
    <w:rsid w:val="00B142C6"/>
    <w:rsid w:val="00B15A0A"/>
    <w:rsid w:val="00B1648C"/>
    <w:rsid w:val="00B16785"/>
    <w:rsid w:val="00B16A4F"/>
    <w:rsid w:val="00B1745A"/>
    <w:rsid w:val="00B21097"/>
    <w:rsid w:val="00B218EA"/>
    <w:rsid w:val="00B21F60"/>
    <w:rsid w:val="00B22FF6"/>
    <w:rsid w:val="00B24FC4"/>
    <w:rsid w:val="00B2563C"/>
    <w:rsid w:val="00B256DA"/>
    <w:rsid w:val="00B2578F"/>
    <w:rsid w:val="00B25BBC"/>
    <w:rsid w:val="00B25FE2"/>
    <w:rsid w:val="00B2664E"/>
    <w:rsid w:val="00B269E4"/>
    <w:rsid w:val="00B27785"/>
    <w:rsid w:val="00B27D78"/>
    <w:rsid w:val="00B32BA2"/>
    <w:rsid w:val="00B33621"/>
    <w:rsid w:val="00B33E38"/>
    <w:rsid w:val="00B346DB"/>
    <w:rsid w:val="00B34F71"/>
    <w:rsid w:val="00B364EC"/>
    <w:rsid w:val="00B36C18"/>
    <w:rsid w:val="00B36EFE"/>
    <w:rsid w:val="00B36FD7"/>
    <w:rsid w:val="00B37640"/>
    <w:rsid w:val="00B37C69"/>
    <w:rsid w:val="00B417C8"/>
    <w:rsid w:val="00B43145"/>
    <w:rsid w:val="00B4397A"/>
    <w:rsid w:val="00B444B8"/>
    <w:rsid w:val="00B44514"/>
    <w:rsid w:val="00B44DF2"/>
    <w:rsid w:val="00B459FD"/>
    <w:rsid w:val="00B47694"/>
    <w:rsid w:val="00B504B6"/>
    <w:rsid w:val="00B51DDF"/>
    <w:rsid w:val="00B548D4"/>
    <w:rsid w:val="00B54AE4"/>
    <w:rsid w:val="00B54D1E"/>
    <w:rsid w:val="00B54FBC"/>
    <w:rsid w:val="00B5668F"/>
    <w:rsid w:val="00B578EB"/>
    <w:rsid w:val="00B60DF1"/>
    <w:rsid w:val="00B61341"/>
    <w:rsid w:val="00B6141B"/>
    <w:rsid w:val="00B6151B"/>
    <w:rsid w:val="00B61B3A"/>
    <w:rsid w:val="00B61B89"/>
    <w:rsid w:val="00B626AB"/>
    <w:rsid w:val="00B629A2"/>
    <w:rsid w:val="00B6356E"/>
    <w:rsid w:val="00B64A69"/>
    <w:rsid w:val="00B65A12"/>
    <w:rsid w:val="00B65D22"/>
    <w:rsid w:val="00B6624B"/>
    <w:rsid w:val="00B6688A"/>
    <w:rsid w:val="00B66AB6"/>
    <w:rsid w:val="00B70D67"/>
    <w:rsid w:val="00B71AEB"/>
    <w:rsid w:val="00B71FC5"/>
    <w:rsid w:val="00B738C2"/>
    <w:rsid w:val="00B73EEE"/>
    <w:rsid w:val="00B816FE"/>
    <w:rsid w:val="00B81721"/>
    <w:rsid w:val="00B81BE5"/>
    <w:rsid w:val="00B830E3"/>
    <w:rsid w:val="00B83C5D"/>
    <w:rsid w:val="00B8413A"/>
    <w:rsid w:val="00B848C4"/>
    <w:rsid w:val="00B85CBF"/>
    <w:rsid w:val="00B86069"/>
    <w:rsid w:val="00B865B4"/>
    <w:rsid w:val="00B87A16"/>
    <w:rsid w:val="00B87DD7"/>
    <w:rsid w:val="00B91BE9"/>
    <w:rsid w:val="00B94BF0"/>
    <w:rsid w:val="00B94E9F"/>
    <w:rsid w:val="00BA0C7B"/>
    <w:rsid w:val="00BA242A"/>
    <w:rsid w:val="00BA2496"/>
    <w:rsid w:val="00BA2B37"/>
    <w:rsid w:val="00BA2BBD"/>
    <w:rsid w:val="00BA44CD"/>
    <w:rsid w:val="00BA4C8B"/>
    <w:rsid w:val="00BA5B50"/>
    <w:rsid w:val="00BA658C"/>
    <w:rsid w:val="00BA78A1"/>
    <w:rsid w:val="00BA7C67"/>
    <w:rsid w:val="00BA7FA9"/>
    <w:rsid w:val="00BB163C"/>
    <w:rsid w:val="00BB4CFE"/>
    <w:rsid w:val="00BB5556"/>
    <w:rsid w:val="00BB6DB7"/>
    <w:rsid w:val="00BB7D16"/>
    <w:rsid w:val="00BC02E8"/>
    <w:rsid w:val="00BC07F9"/>
    <w:rsid w:val="00BC0B0F"/>
    <w:rsid w:val="00BC12C9"/>
    <w:rsid w:val="00BC269E"/>
    <w:rsid w:val="00BC3B52"/>
    <w:rsid w:val="00BC3CD8"/>
    <w:rsid w:val="00BC4F28"/>
    <w:rsid w:val="00BC5A95"/>
    <w:rsid w:val="00BC721C"/>
    <w:rsid w:val="00BC7669"/>
    <w:rsid w:val="00BC7746"/>
    <w:rsid w:val="00BC7B61"/>
    <w:rsid w:val="00BD0545"/>
    <w:rsid w:val="00BD2407"/>
    <w:rsid w:val="00BD2A10"/>
    <w:rsid w:val="00BD3615"/>
    <w:rsid w:val="00BD36CC"/>
    <w:rsid w:val="00BD3966"/>
    <w:rsid w:val="00BD43A5"/>
    <w:rsid w:val="00BD6813"/>
    <w:rsid w:val="00BD6B50"/>
    <w:rsid w:val="00BD6BE7"/>
    <w:rsid w:val="00BD6F88"/>
    <w:rsid w:val="00BD7D14"/>
    <w:rsid w:val="00BD7D4A"/>
    <w:rsid w:val="00BE01F9"/>
    <w:rsid w:val="00BE0C4E"/>
    <w:rsid w:val="00BE14F8"/>
    <w:rsid w:val="00BE19AB"/>
    <w:rsid w:val="00BE1F76"/>
    <w:rsid w:val="00BE39D8"/>
    <w:rsid w:val="00BE3E15"/>
    <w:rsid w:val="00BE3EB6"/>
    <w:rsid w:val="00BE4A09"/>
    <w:rsid w:val="00BE59A4"/>
    <w:rsid w:val="00BE5B37"/>
    <w:rsid w:val="00BE7A43"/>
    <w:rsid w:val="00BF06F0"/>
    <w:rsid w:val="00BF0DCB"/>
    <w:rsid w:val="00BF5EB0"/>
    <w:rsid w:val="00C014E7"/>
    <w:rsid w:val="00C023AC"/>
    <w:rsid w:val="00C04FE1"/>
    <w:rsid w:val="00C05FA7"/>
    <w:rsid w:val="00C14361"/>
    <w:rsid w:val="00C17E80"/>
    <w:rsid w:val="00C2258D"/>
    <w:rsid w:val="00C22DA7"/>
    <w:rsid w:val="00C22DFB"/>
    <w:rsid w:val="00C23165"/>
    <w:rsid w:val="00C23B61"/>
    <w:rsid w:val="00C25187"/>
    <w:rsid w:val="00C25845"/>
    <w:rsid w:val="00C26642"/>
    <w:rsid w:val="00C30107"/>
    <w:rsid w:val="00C30455"/>
    <w:rsid w:val="00C30D34"/>
    <w:rsid w:val="00C31E10"/>
    <w:rsid w:val="00C31F61"/>
    <w:rsid w:val="00C32375"/>
    <w:rsid w:val="00C329A8"/>
    <w:rsid w:val="00C32C5F"/>
    <w:rsid w:val="00C34431"/>
    <w:rsid w:val="00C354F4"/>
    <w:rsid w:val="00C35CEC"/>
    <w:rsid w:val="00C37712"/>
    <w:rsid w:val="00C4157B"/>
    <w:rsid w:val="00C417CD"/>
    <w:rsid w:val="00C422A7"/>
    <w:rsid w:val="00C42D26"/>
    <w:rsid w:val="00C434B7"/>
    <w:rsid w:val="00C446FF"/>
    <w:rsid w:val="00C44CC8"/>
    <w:rsid w:val="00C452F8"/>
    <w:rsid w:val="00C45E56"/>
    <w:rsid w:val="00C45EA9"/>
    <w:rsid w:val="00C45F04"/>
    <w:rsid w:val="00C5061F"/>
    <w:rsid w:val="00C5104B"/>
    <w:rsid w:val="00C51460"/>
    <w:rsid w:val="00C515A6"/>
    <w:rsid w:val="00C52533"/>
    <w:rsid w:val="00C5313F"/>
    <w:rsid w:val="00C532B9"/>
    <w:rsid w:val="00C53DBB"/>
    <w:rsid w:val="00C54B22"/>
    <w:rsid w:val="00C55BB1"/>
    <w:rsid w:val="00C55FC2"/>
    <w:rsid w:val="00C571C0"/>
    <w:rsid w:val="00C6115C"/>
    <w:rsid w:val="00C611BE"/>
    <w:rsid w:val="00C61C50"/>
    <w:rsid w:val="00C65235"/>
    <w:rsid w:val="00C65C26"/>
    <w:rsid w:val="00C6699D"/>
    <w:rsid w:val="00C71960"/>
    <w:rsid w:val="00C720B7"/>
    <w:rsid w:val="00C74C77"/>
    <w:rsid w:val="00C7530C"/>
    <w:rsid w:val="00C76CF0"/>
    <w:rsid w:val="00C82BD1"/>
    <w:rsid w:val="00C8596C"/>
    <w:rsid w:val="00C85E1A"/>
    <w:rsid w:val="00C90761"/>
    <w:rsid w:val="00C9176C"/>
    <w:rsid w:val="00C92078"/>
    <w:rsid w:val="00C92529"/>
    <w:rsid w:val="00C92AAD"/>
    <w:rsid w:val="00C93F21"/>
    <w:rsid w:val="00C942CD"/>
    <w:rsid w:val="00C96553"/>
    <w:rsid w:val="00C9759A"/>
    <w:rsid w:val="00CA0198"/>
    <w:rsid w:val="00CA07AC"/>
    <w:rsid w:val="00CA36F4"/>
    <w:rsid w:val="00CA3AF0"/>
    <w:rsid w:val="00CA4589"/>
    <w:rsid w:val="00CB13E1"/>
    <w:rsid w:val="00CB34B0"/>
    <w:rsid w:val="00CB44C5"/>
    <w:rsid w:val="00CB6715"/>
    <w:rsid w:val="00CB69D1"/>
    <w:rsid w:val="00CB6A43"/>
    <w:rsid w:val="00CB72CE"/>
    <w:rsid w:val="00CB795B"/>
    <w:rsid w:val="00CB7B7F"/>
    <w:rsid w:val="00CC233B"/>
    <w:rsid w:val="00CC2BDF"/>
    <w:rsid w:val="00CC2DEB"/>
    <w:rsid w:val="00CC3732"/>
    <w:rsid w:val="00CC4D1D"/>
    <w:rsid w:val="00CC5093"/>
    <w:rsid w:val="00CD05A3"/>
    <w:rsid w:val="00CD0D02"/>
    <w:rsid w:val="00CD0DF3"/>
    <w:rsid w:val="00CD1055"/>
    <w:rsid w:val="00CD16DD"/>
    <w:rsid w:val="00CD1C9E"/>
    <w:rsid w:val="00CD2306"/>
    <w:rsid w:val="00CD34DE"/>
    <w:rsid w:val="00CD529D"/>
    <w:rsid w:val="00CD52F3"/>
    <w:rsid w:val="00CD5F9D"/>
    <w:rsid w:val="00CD7C5A"/>
    <w:rsid w:val="00CE0361"/>
    <w:rsid w:val="00CE0899"/>
    <w:rsid w:val="00CE0A49"/>
    <w:rsid w:val="00CE0D34"/>
    <w:rsid w:val="00CE0F64"/>
    <w:rsid w:val="00CE18EF"/>
    <w:rsid w:val="00CE191A"/>
    <w:rsid w:val="00CE1B4D"/>
    <w:rsid w:val="00CE1E83"/>
    <w:rsid w:val="00CE1FA2"/>
    <w:rsid w:val="00CE3903"/>
    <w:rsid w:val="00CE3A62"/>
    <w:rsid w:val="00CE4034"/>
    <w:rsid w:val="00CE4923"/>
    <w:rsid w:val="00CE4A84"/>
    <w:rsid w:val="00CE4AAD"/>
    <w:rsid w:val="00CE5BF9"/>
    <w:rsid w:val="00CE69DA"/>
    <w:rsid w:val="00CE6DC5"/>
    <w:rsid w:val="00CE6E14"/>
    <w:rsid w:val="00CE7399"/>
    <w:rsid w:val="00CF0004"/>
    <w:rsid w:val="00CF06D0"/>
    <w:rsid w:val="00CF0C69"/>
    <w:rsid w:val="00CF188F"/>
    <w:rsid w:val="00CF3A62"/>
    <w:rsid w:val="00CF6891"/>
    <w:rsid w:val="00D005E3"/>
    <w:rsid w:val="00D008B1"/>
    <w:rsid w:val="00D00E56"/>
    <w:rsid w:val="00D01C1B"/>
    <w:rsid w:val="00D0217C"/>
    <w:rsid w:val="00D06760"/>
    <w:rsid w:val="00D06ACF"/>
    <w:rsid w:val="00D07BB9"/>
    <w:rsid w:val="00D1017D"/>
    <w:rsid w:val="00D10255"/>
    <w:rsid w:val="00D12396"/>
    <w:rsid w:val="00D130DA"/>
    <w:rsid w:val="00D13619"/>
    <w:rsid w:val="00D13875"/>
    <w:rsid w:val="00D141DC"/>
    <w:rsid w:val="00D14A23"/>
    <w:rsid w:val="00D151E2"/>
    <w:rsid w:val="00D15C2B"/>
    <w:rsid w:val="00D16677"/>
    <w:rsid w:val="00D177D7"/>
    <w:rsid w:val="00D17E65"/>
    <w:rsid w:val="00D2068F"/>
    <w:rsid w:val="00D20AE1"/>
    <w:rsid w:val="00D212F0"/>
    <w:rsid w:val="00D21400"/>
    <w:rsid w:val="00D22099"/>
    <w:rsid w:val="00D2221A"/>
    <w:rsid w:val="00D22C46"/>
    <w:rsid w:val="00D230F9"/>
    <w:rsid w:val="00D246A5"/>
    <w:rsid w:val="00D25BE7"/>
    <w:rsid w:val="00D25F9B"/>
    <w:rsid w:val="00D2659E"/>
    <w:rsid w:val="00D26F34"/>
    <w:rsid w:val="00D271BB"/>
    <w:rsid w:val="00D301A8"/>
    <w:rsid w:val="00D32BB6"/>
    <w:rsid w:val="00D3474B"/>
    <w:rsid w:val="00D34A99"/>
    <w:rsid w:val="00D3692C"/>
    <w:rsid w:val="00D375F4"/>
    <w:rsid w:val="00D378D0"/>
    <w:rsid w:val="00D379E7"/>
    <w:rsid w:val="00D4055D"/>
    <w:rsid w:val="00D40854"/>
    <w:rsid w:val="00D415AA"/>
    <w:rsid w:val="00D42B68"/>
    <w:rsid w:val="00D4431F"/>
    <w:rsid w:val="00D453FF"/>
    <w:rsid w:val="00D457C9"/>
    <w:rsid w:val="00D46727"/>
    <w:rsid w:val="00D46F34"/>
    <w:rsid w:val="00D506EA"/>
    <w:rsid w:val="00D51422"/>
    <w:rsid w:val="00D5195E"/>
    <w:rsid w:val="00D51EC6"/>
    <w:rsid w:val="00D520DA"/>
    <w:rsid w:val="00D52276"/>
    <w:rsid w:val="00D530F6"/>
    <w:rsid w:val="00D54221"/>
    <w:rsid w:val="00D54C21"/>
    <w:rsid w:val="00D55D7F"/>
    <w:rsid w:val="00D5621B"/>
    <w:rsid w:val="00D566CB"/>
    <w:rsid w:val="00D56850"/>
    <w:rsid w:val="00D578BC"/>
    <w:rsid w:val="00D617DF"/>
    <w:rsid w:val="00D62469"/>
    <w:rsid w:val="00D6323E"/>
    <w:rsid w:val="00D646C5"/>
    <w:rsid w:val="00D669B6"/>
    <w:rsid w:val="00D6712D"/>
    <w:rsid w:val="00D67E74"/>
    <w:rsid w:val="00D70B88"/>
    <w:rsid w:val="00D72277"/>
    <w:rsid w:val="00D7245A"/>
    <w:rsid w:val="00D7347B"/>
    <w:rsid w:val="00D73CC7"/>
    <w:rsid w:val="00D73F7D"/>
    <w:rsid w:val="00D74B39"/>
    <w:rsid w:val="00D75738"/>
    <w:rsid w:val="00D77D76"/>
    <w:rsid w:val="00D81095"/>
    <w:rsid w:val="00D811CF"/>
    <w:rsid w:val="00D82661"/>
    <w:rsid w:val="00D83DC2"/>
    <w:rsid w:val="00D85C82"/>
    <w:rsid w:val="00D87201"/>
    <w:rsid w:val="00D876DE"/>
    <w:rsid w:val="00D91215"/>
    <w:rsid w:val="00D91D85"/>
    <w:rsid w:val="00D9396E"/>
    <w:rsid w:val="00D94121"/>
    <w:rsid w:val="00D96812"/>
    <w:rsid w:val="00D97AFB"/>
    <w:rsid w:val="00DA0152"/>
    <w:rsid w:val="00DA0976"/>
    <w:rsid w:val="00DA0DE9"/>
    <w:rsid w:val="00DA13B8"/>
    <w:rsid w:val="00DA1726"/>
    <w:rsid w:val="00DA2851"/>
    <w:rsid w:val="00DA40ED"/>
    <w:rsid w:val="00DA5671"/>
    <w:rsid w:val="00DA74E6"/>
    <w:rsid w:val="00DA7CCA"/>
    <w:rsid w:val="00DB0012"/>
    <w:rsid w:val="00DB02ED"/>
    <w:rsid w:val="00DB1998"/>
    <w:rsid w:val="00DB19CA"/>
    <w:rsid w:val="00DB4BFF"/>
    <w:rsid w:val="00DC11C5"/>
    <w:rsid w:val="00DC2637"/>
    <w:rsid w:val="00DC3899"/>
    <w:rsid w:val="00DC4BA0"/>
    <w:rsid w:val="00DC6100"/>
    <w:rsid w:val="00DC727C"/>
    <w:rsid w:val="00DC7C14"/>
    <w:rsid w:val="00DC7E46"/>
    <w:rsid w:val="00DC7FD0"/>
    <w:rsid w:val="00DD00BD"/>
    <w:rsid w:val="00DD0A65"/>
    <w:rsid w:val="00DD0F63"/>
    <w:rsid w:val="00DD1687"/>
    <w:rsid w:val="00DD1880"/>
    <w:rsid w:val="00DD1991"/>
    <w:rsid w:val="00DD1FF6"/>
    <w:rsid w:val="00DD30A4"/>
    <w:rsid w:val="00DD33DE"/>
    <w:rsid w:val="00DD43CA"/>
    <w:rsid w:val="00DD4423"/>
    <w:rsid w:val="00DD53B5"/>
    <w:rsid w:val="00DD571F"/>
    <w:rsid w:val="00DD58CF"/>
    <w:rsid w:val="00DD6644"/>
    <w:rsid w:val="00DE09F3"/>
    <w:rsid w:val="00DE17EE"/>
    <w:rsid w:val="00DE2720"/>
    <w:rsid w:val="00DE2C1C"/>
    <w:rsid w:val="00DE2F1F"/>
    <w:rsid w:val="00DE3099"/>
    <w:rsid w:val="00DE4DBC"/>
    <w:rsid w:val="00DE540D"/>
    <w:rsid w:val="00DE581F"/>
    <w:rsid w:val="00DE5D99"/>
    <w:rsid w:val="00DE66D2"/>
    <w:rsid w:val="00DE672F"/>
    <w:rsid w:val="00DE6FAB"/>
    <w:rsid w:val="00DF1A95"/>
    <w:rsid w:val="00DF2F1D"/>
    <w:rsid w:val="00DF37D0"/>
    <w:rsid w:val="00DF5D5F"/>
    <w:rsid w:val="00DF6A8E"/>
    <w:rsid w:val="00DF73FD"/>
    <w:rsid w:val="00E00C25"/>
    <w:rsid w:val="00E0140C"/>
    <w:rsid w:val="00E02344"/>
    <w:rsid w:val="00E023C1"/>
    <w:rsid w:val="00E03813"/>
    <w:rsid w:val="00E03B62"/>
    <w:rsid w:val="00E049F9"/>
    <w:rsid w:val="00E06EC2"/>
    <w:rsid w:val="00E12DAF"/>
    <w:rsid w:val="00E12F25"/>
    <w:rsid w:val="00E136F8"/>
    <w:rsid w:val="00E15AB4"/>
    <w:rsid w:val="00E15B85"/>
    <w:rsid w:val="00E165CB"/>
    <w:rsid w:val="00E16F38"/>
    <w:rsid w:val="00E17137"/>
    <w:rsid w:val="00E17A0D"/>
    <w:rsid w:val="00E17F77"/>
    <w:rsid w:val="00E21BF2"/>
    <w:rsid w:val="00E22B6E"/>
    <w:rsid w:val="00E23C72"/>
    <w:rsid w:val="00E2437F"/>
    <w:rsid w:val="00E24DB3"/>
    <w:rsid w:val="00E24FA5"/>
    <w:rsid w:val="00E2661D"/>
    <w:rsid w:val="00E26698"/>
    <w:rsid w:val="00E26D32"/>
    <w:rsid w:val="00E32AAF"/>
    <w:rsid w:val="00E332F8"/>
    <w:rsid w:val="00E33E7A"/>
    <w:rsid w:val="00E342EF"/>
    <w:rsid w:val="00E37B4E"/>
    <w:rsid w:val="00E4036F"/>
    <w:rsid w:val="00E40ADC"/>
    <w:rsid w:val="00E41F9A"/>
    <w:rsid w:val="00E44AEA"/>
    <w:rsid w:val="00E44B13"/>
    <w:rsid w:val="00E45A5A"/>
    <w:rsid w:val="00E46CAA"/>
    <w:rsid w:val="00E47596"/>
    <w:rsid w:val="00E50AB4"/>
    <w:rsid w:val="00E5116A"/>
    <w:rsid w:val="00E518D9"/>
    <w:rsid w:val="00E52344"/>
    <w:rsid w:val="00E524FF"/>
    <w:rsid w:val="00E535C4"/>
    <w:rsid w:val="00E547F4"/>
    <w:rsid w:val="00E54DD1"/>
    <w:rsid w:val="00E55453"/>
    <w:rsid w:val="00E55B2E"/>
    <w:rsid w:val="00E576C3"/>
    <w:rsid w:val="00E62C5A"/>
    <w:rsid w:val="00E6498A"/>
    <w:rsid w:val="00E65B33"/>
    <w:rsid w:val="00E66F09"/>
    <w:rsid w:val="00E67170"/>
    <w:rsid w:val="00E674E3"/>
    <w:rsid w:val="00E708D4"/>
    <w:rsid w:val="00E70C9C"/>
    <w:rsid w:val="00E725FA"/>
    <w:rsid w:val="00E7615B"/>
    <w:rsid w:val="00E7636A"/>
    <w:rsid w:val="00E770F2"/>
    <w:rsid w:val="00E7772A"/>
    <w:rsid w:val="00E77B87"/>
    <w:rsid w:val="00E80180"/>
    <w:rsid w:val="00E81D0C"/>
    <w:rsid w:val="00E82770"/>
    <w:rsid w:val="00E8322D"/>
    <w:rsid w:val="00E83392"/>
    <w:rsid w:val="00E855FA"/>
    <w:rsid w:val="00E86987"/>
    <w:rsid w:val="00E909C4"/>
    <w:rsid w:val="00E91499"/>
    <w:rsid w:val="00E9183E"/>
    <w:rsid w:val="00E949A4"/>
    <w:rsid w:val="00E95184"/>
    <w:rsid w:val="00E9521A"/>
    <w:rsid w:val="00E9526D"/>
    <w:rsid w:val="00E97903"/>
    <w:rsid w:val="00EA017D"/>
    <w:rsid w:val="00EA13C5"/>
    <w:rsid w:val="00EA1581"/>
    <w:rsid w:val="00EA1C4F"/>
    <w:rsid w:val="00EA1D91"/>
    <w:rsid w:val="00EA2413"/>
    <w:rsid w:val="00EA2D76"/>
    <w:rsid w:val="00EA31E8"/>
    <w:rsid w:val="00EA3E84"/>
    <w:rsid w:val="00EA6C2F"/>
    <w:rsid w:val="00EA7B06"/>
    <w:rsid w:val="00EB0BAB"/>
    <w:rsid w:val="00EB1C35"/>
    <w:rsid w:val="00EB1CD0"/>
    <w:rsid w:val="00EB1EFC"/>
    <w:rsid w:val="00EB27D1"/>
    <w:rsid w:val="00EB303D"/>
    <w:rsid w:val="00EB3ADE"/>
    <w:rsid w:val="00EB4259"/>
    <w:rsid w:val="00EB55D7"/>
    <w:rsid w:val="00EB5BEA"/>
    <w:rsid w:val="00EB63E6"/>
    <w:rsid w:val="00EB6A47"/>
    <w:rsid w:val="00EC1296"/>
    <w:rsid w:val="00EC14A8"/>
    <w:rsid w:val="00EC219D"/>
    <w:rsid w:val="00EC2BB9"/>
    <w:rsid w:val="00EC46AB"/>
    <w:rsid w:val="00EC4775"/>
    <w:rsid w:val="00EC4AB6"/>
    <w:rsid w:val="00EC6DC7"/>
    <w:rsid w:val="00EC7A25"/>
    <w:rsid w:val="00ED03FB"/>
    <w:rsid w:val="00ED3633"/>
    <w:rsid w:val="00ED401D"/>
    <w:rsid w:val="00ED4D18"/>
    <w:rsid w:val="00ED592E"/>
    <w:rsid w:val="00ED67B5"/>
    <w:rsid w:val="00ED6EF6"/>
    <w:rsid w:val="00EE02E9"/>
    <w:rsid w:val="00EE147E"/>
    <w:rsid w:val="00EE16E0"/>
    <w:rsid w:val="00EE1864"/>
    <w:rsid w:val="00EE3BF0"/>
    <w:rsid w:val="00EE47B8"/>
    <w:rsid w:val="00EE4BD3"/>
    <w:rsid w:val="00EE51F7"/>
    <w:rsid w:val="00EE5781"/>
    <w:rsid w:val="00EE5FCE"/>
    <w:rsid w:val="00EE66FF"/>
    <w:rsid w:val="00EE698D"/>
    <w:rsid w:val="00EF0014"/>
    <w:rsid w:val="00EF360F"/>
    <w:rsid w:val="00EF376C"/>
    <w:rsid w:val="00EF7228"/>
    <w:rsid w:val="00EF72FC"/>
    <w:rsid w:val="00EF78D0"/>
    <w:rsid w:val="00EF7AD6"/>
    <w:rsid w:val="00F00973"/>
    <w:rsid w:val="00F00B44"/>
    <w:rsid w:val="00F00BF7"/>
    <w:rsid w:val="00F01890"/>
    <w:rsid w:val="00F024D7"/>
    <w:rsid w:val="00F039EC"/>
    <w:rsid w:val="00F03FC8"/>
    <w:rsid w:val="00F048DF"/>
    <w:rsid w:val="00F05060"/>
    <w:rsid w:val="00F0517F"/>
    <w:rsid w:val="00F05329"/>
    <w:rsid w:val="00F07ADC"/>
    <w:rsid w:val="00F10B48"/>
    <w:rsid w:val="00F10F18"/>
    <w:rsid w:val="00F11CF0"/>
    <w:rsid w:val="00F11E51"/>
    <w:rsid w:val="00F13683"/>
    <w:rsid w:val="00F14371"/>
    <w:rsid w:val="00F16558"/>
    <w:rsid w:val="00F2015C"/>
    <w:rsid w:val="00F20D0B"/>
    <w:rsid w:val="00F20FD0"/>
    <w:rsid w:val="00F21025"/>
    <w:rsid w:val="00F22022"/>
    <w:rsid w:val="00F22645"/>
    <w:rsid w:val="00F22F4B"/>
    <w:rsid w:val="00F23EF3"/>
    <w:rsid w:val="00F23FA6"/>
    <w:rsid w:val="00F2583F"/>
    <w:rsid w:val="00F271A9"/>
    <w:rsid w:val="00F27847"/>
    <w:rsid w:val="00F27D5D"/>
    <w:rsid w:val="00F27FF4"/>
    <w:rsid w:val="00F31126"/>
    <w:rsid w:val="00F32994"/>
    <w:rsid w:val="00F32AA4"/>
    <w:rsid w:val="00F33007"/>
    <w:rsid w:val="00F33732"/>
    <w:rsid w:val="00F35988"/>
    <w:rsid w:val="00F4050A"/>
    <w:rsid w:val="00F40BDB"/>
    <w:rsid w:val="00F42767"/>
    <w:rsid w:val="00F44B55"/>
    <w:rsid w:val="00F44C16"/>
    <w:rsid w:val="00F46A11"/>
    <w:rsid w:val="00F46CE0"/>
    <w:rsid w:val="00F46FEC"/>
    <w:rsid w:val="00F4761E"/>
    <w:rsid w:val="00F478E6"/>
    <w:rsid w:val="00F5008D"/>
    <w:rsid w:val="00F51C33"/>
    <w:rsid w:val="00F521BF"/>
    <w:rsid w:val="00F52A9F"/>
    <w:rsid w:val="00F5448E"/>
    <w:rsid w:val="00F545CC"/>
    <w:rsid w:val="00F54CC7"/>
    <w:rsid w:val="00F616F7"/>
    <w:rsid w:val="00F62638"/>
    <w:rsid w:val="00F62709"/>
    <w:rsid w:val="00F638E7"/>
    <w:rsid w:val="00F647E8"/>
    <w:rsid w:val="00F649CE"/>
    <w:rsid w:val="00F66FF5"/>
    <w:rsid w:val="00F70386"/>
    <w:rsid w:val="00F70451"/>
    <w:rsid w:val="00F70605"/>
    <w:rsid w:val="00F70A3E"/>
    <w:rsid w:val="00F714F8"/>
    <w:rsid w:val="00F71F65"/>
    <w:rsid w:val="00F720FC"/>
    <w:rsid w:val="00F728A9"/>
    <w:rsid w:val="00F72E68"/>
    <w:rsid w:val="00F74D31"/>
    <w:rsid w:val="00F75BAC"/>
    <w:rsid w:val="00F75D72"/>
    <w:rsid w:val="00F76213"/>
    <w:rsid w:val="00F77136"/>
    <w:rsid w:val="00F773D3"/>
    <w:rsid w:val="00F77683"/>
    <w:rsid w:val="00F777CD"/>
    <w:rsid w:val="00F82E03"/>
    <w:rsid w:val="00F8333A"/>
    <w:rsid w:val="00F83D74"/>
    <w:rsid w:val="00F85BFF"/>
    <w:rsid w:val="00F87C7A"/>
    <w:rsid w:val="00F9088B"/>
    <w:rsid w:val="00F9163A"/>
    <w:rsid w:val="00F92025"/>
    <w:rsid w:val="00F93017"/>
    <w:rsid w:val="00F934B7"/>
    <w:rsid w:val="00F950F2"/>
    <w:rsid w:val="00F950F7"/>
    <w:rsid w:val="00F956BE"/>
    <w:rsid w:val="00FA0620"/>
    <w:rsid w:val="00FA095B"/>
    <w:rsid w:val="00FA338E"/>
    <w:rsid w:val="00FA5D5D"/>
    <w:rsid w:val="00FA6BA1"/>
    <w:rsid w:val="00FA7185"/>
    <w:rsid w:val="00FA71B2"/>
    <w:rsid w:val="00FA7D10"/>
    <w:rsid w:val="00FB0991"/>
    <w:rsid w:val="00FB0E64"/>
    <w:rsid w:val="00FB138A"/>
    <w:rsid w:val="00FB3179"/>
    <w:rsid w:val="00FB3B08"/>
    <w:rsid w:val="00FB4E3C"/>
    <w:rsid w:val="00FB4F75"/>
    <w:rsid w:val="00FB57F8"/>
    <w:rsid w:val="00FB701F"/>
    <w:rsid w:val="00FC1E45"/>
    <w:rsid w:val="00FC260B"/>
    <w:rsid w:val="00FC27A8"/>
    <w:rsid w:val="00FC290A"/>
    <w:rsid w:val="00FC2A62"/>
    <w:rsid w:val="00FC2FCE"/>
    <w:rsid w:val="00FC3924"/>
    <w:rsid w:val="00FC51C6"/>
    <w:rsid w:val="00FC5729"/>
    <w:rsid w:val="00FC5C25"/>
    <w:rsid w:val="00FC6225"/>
    <w:rsid w:val="00FC6CDD"/>
    <w:rsid w:val="00FC6DE4"/>
    <w:rsid w:val="00FC6E7C"/>
    <w:rsid w:val="00FC75E6"/>
    <w:rsid w:val="00FD034F"/>
    <w:rsid w:val="00FD03AC"/>
    <w:rsid w:val="00FD1841"/>
    <w:rsid w:val="00FD196C"/>
    <w:rsid w:val="00FD41D2"/>
    <w:rsid w:val="00FD5D1F"/>
    <w:rsid w:val="00FD5D39"/>
    <w:rsid w:val="00FD6508"/>
    <w:rsid w:val="00FD74B2"/>
    <w:rsid w:val="00FD75A6"/>
    <w:rsid w:val="00FE2FC0"/>
    <w:rsid w:val="00FE48D4"/>
    <w:rsid w:val="00FE5289"/>
    <w:rsid w:val="00FE52FE"/>
    <w:rsid w:val="00FE5C64"/>
    <w:rsid w:val="00FE6315"/>
    <w:rsid w:val="00FE71DA"/>
    <w:rsid w:val="00FE7500"/>
    <w:rsid w:val="00FE7F91"/>
    <w:rsid w:val="00FF0470"/>
    <w:rsid w:val="00FF07CC"/>
    <w:rsid w:val="00FF09BC"/>
    <w:rsid w:val="00FF0B08"/>
    <w:rsid w:val="00FF21C7"/>
    <w:rsid w:val="00FF27BE"/>
    <w:rsid w:val="00FF3321"/>
    <w:rsid w:val="00FF42DA"/>
    <w:rsid w:val="00FF4455"/>
    <w:rsid w:val="00FF470B"/>
    <w:rsid w:val="00FF58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58F8"/>
    <w:pPr>
      <w:widowControl w:val="0"/>
      <w:jc w:val="both"/>
    </w:p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qFormat/>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F2036-FC38-4A64-96CA-8B923439E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3399</TotalTime>
  <Pages>4</Pages>
  <Words>1543</Words>
  <Characters>9013</Characters>
  <Application>Microsoft Office Word</Application>
  <DocSecurity>0</DocSecurity>
  <Lines>219</Lines>
  <Paragraphs>157</Paragraphs>
  <ScaleCrop>false</ScaleCrop>
  <Company/>
  <LinksUpToDate>false</LinksUpToDate>
  <CharactersWithSpaces>10399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vivo</cp:lastModifiedBy>
  <cp:revision>598</cp:revision>
  <dcterms:created xsi:type="dcterms:W3CDTF">2024-04-08T11:27:00Z</dcterms:created>
  <dcterms:modified xsi:type="dcterms:W3CDTF">2024-08-09T17:28:00Z</dcterms:modified>
</cp:coreProperties>
</file>